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D3F9D" w14:textId="1C1E4113" w:rsidR="00EC1CD9" w:rsidRPr="00835E27" w:rsidRDefault="00EC1CD9" w:rsidP="005A5B8B">
      <w:pPr>
        <w:pStyle w:val="a3"/>
        <w:spacing w:after="0"/>
        <w:ind w:firstLine="0"/>
        <w:jc w:val="center"/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ПРАВИЛА АКЦИИ «</w:t>
      </w:r>
      <w:r w:rsidR="00CF7DF0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Just</w:t>
      </w:r>
      <w:r w:rsidR="00CF7DF0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Вода</w:t>
      </w: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</w:p>
    <w:p w14:paraId="159E6C57" w14:textId="77777777" w:rsidR="005A5B8B" w:rsidRPr="00835E27" w:rsidRDefault="005A5B8B" w:rsidP="005A5B8B">
      <w:pPr>
        <w:pStyle w:val="a3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9AEF448" w14:textId="3CF26ED9" w:rsidR="00EC1CD9" w:rsidRPr="00835E27" w:rsidRDefault="00EC1CD9" w:rsidP="005A5B8B">
      <w:pPr>
        <w:pStyle w:val="11"/>
        <w:keepNext/>
        <w:keepLines/>
        <w:numPr>
          <w:ilvl w:val="0"/>
          <w:numId w:val="1"/>
        </w:numPr>
        <w:tabs>
          <w:tab w:val="left" w:pos="346"/>
        </w:tabs>
        <w:spacing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0"/>
      <w:r w:rsidRPr="00835E27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Термины и определения</w:t>
      </w:r>
      <w:bookmarkEnd w:id="0"/>
    </w:p>
    <w:p w14:paraId="47DE7494" w14:textId="0A735305" w:rsidR="00ED0F11" w:rsidRPr="00835E27" w:rsidRDefault="0087420F" w:rsidP="0087420F">
      <w:pPr>
        <w:pStyle w:val="a3"/>
        <w:tabs>
          <w:tab w:val="left" w:pos="722"/>
        </w:tabs>
        <w:spacing w:after="0"/>
        <w:ind w:firstLine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 xml:space="preserve">1.1. </w:t>
      </w:r>
      <w:r w:rsidR="00ED0F11" w:rsidRPr="00835E2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 xml:space="preserve">Наименование </w:t>
      </w:r>
      <w:r w:rsidR="005A5B8B" w:rsidRPr="00835E2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ED0F11" w:rsidRPr="00835E2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>кции:</w:t>
      </w:r>
      <w:r w:rsidR="00ED0F11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CF15CC">
        <w:rPr>
          <w:rStyle w:val="1"/>
          <w:rFonts w:ascii="Times New Roman" w:hAnsi="Times New Roman" w:cs="Times New Roman"/>
          <w:color w:val="auto"/>
          <w:sz w:val="24"/>
          <w:szCs w:val="24"/>
          <w:lang w:val="en-US"/>
        </w:rPr>
        <w:t>Just</w:t>
      </w:r>
      <w:r w:rsidR="00CF15CC">
        <w:rPr>
          <w:rStyle w:val="1"/>
          <w:rFonts w:ascii="Times New Roman" w:hAnsi="Times New Roman" w:cs="Times New Roman"/>
          <w:color w:val="auto"/>
          <w:sz w:val="24"/>
          <w:szCs w:val="24"/>
        </w:rPr>
        <w:t>Вода</w:t>
      </w:r>
      <w:r w:rsidR="00ED0F11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» (далее - «Акция»).</w:t>
      </w:r>
    </w:p>
    <w:p w14:paraId="3C2B2683" w14:textId="54C27BDD" w:rsidR="0022446A" w:rsidRPr="00835E27" w:rsidRDefault="00247DE3" w:rsidP="00247DE3">
      <w:pPr>
        <w:pStyle w:val="ab"/>
        <w:ind w:left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1.2.</w:t>
      </w:r>
      <w:r w:rsidR="007E74A8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C1CD9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Участник </w:t>
      </w:r>
      <w:r w:rsidR="005A5B8B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EC1CD9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кции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087B01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любое </w:t>
      </w:r>
      <w:r w:rsidR="004F0CC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дееспособное </w:t>
      </w:r>
      <w:r w:rsidR="00087B01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физическое лицо</w:t>
      </w:r>
      <w:r w:rsidR="0022446A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:</w:t>
      </w:r>
    </w:p>
    <w:p w14:paraId="5E7133C6" w14:textId="77777777" w:rsidR="0022446A" w:rsidRPr="00835E27" w:rsidRDefault="0022446A" w:rsidP="00247DE3">
      <w:pPr>
        <w:pStyle w:val="ab"/>
        <w:ind w:left="0"/>
        <w:jc w:val="both"/>
        <w:rPr>
          <w:rStyle w:val="1"/>
          <w:rFonts w:ascii="Times New Roman" w:hAnsi="Times New Roman" w:cs="Times New Roman"/>
          <w:i/>
          <w:color w:val="auto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-</w:t>
      </w:r>
      <w:r w:rsidR="00087B01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достигшее 18 лет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;</w:t>
      </w:r>
      <w:r w:rsidR="00F26E2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CED4E59" w14:textId="00475001" w:rsidR="00A0484D" w:rsidRDefault="0022446A" w:rsidP="00247DE3">
      <w:pPr>
        <w:pStyle w:val="ab"/>
        <w:ind w:left="0"/>
        <w:jc w:val="both"/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  <w:t xml:space="preserve">- </w:t>
      </w:r>
      <w:r w:rsidR="006F6D75"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  <w:t>являющееся действующим Абонентом АО «КВАНТ-ТЕЛЕКОМ»</w:t>
      </w:r>
      <w:r w:rsidR="00A0484D"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 w:rsidR="006F6D75"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  <w:t xml:space="preserve">либо </w:t>
      </w:r>
      <w:r w:rsidR="00571C22"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  <w:t xml:space="preserve">впервые </w:t>
      </w:r>
      <w:r w:rsidR="006F6D75"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  <w:t>заключившее договор оказания услуг связи с АО «КВАНТ-ТЕЛЕКОМ</w:t>
      </w:r>
      <w:r w:rsidR="00B00572"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  <w:t xml:space="preserve"> в Период проведения Акции.</w:t>
      </w:r>
    </w:p>
    <w:p w14:paraId="088961DE" w14:textId="1A0D053F" w:rsidR="00065DEC" w:rsidRPr="00835E27" w:rsidRDefault="0022446A" w:rsidP="00A0484D">
      <w:pPr>
        <w:pStyle w:val="ab"/>
        <w:ind w:left="0"/>
        <w:jc w:val="both"/>
        <w:rPr>
          <w:rFonts w:ascii="Times New Roman" w:hAnsi="Times New Roman" w:cs="Times New Roman"/>
          <w:color w:val="auto"/>
        </w:rPr>
      </w:pP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-</w:t>
      </w:r>
      <w:r w:rsidR="00CF5EBB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0484D">
        <w:rPr>
          <w:rFonts w:ascii="Times New Roman" w:hAnsi="Times New Roman" w:cs="Times New Roman"/>
          <w:color w:val="auto"/>
        </w:rPr>
        <w:t>имеющее зарегистрированный аккаунт в системе «</w:t>
      </w:r>
      <w:r w:rsidR="00FD6F34">
        <w:rPr>
          <w:rFonts w:ascii="Times New Roman" w:hAnsi="Times New Roman" w:cs="Times New Roman"/>
          <w:color w:val="auto"/>
        </w:rPr>
        <w:t>Аква-Счёт</w:t>
      </w:r>
      <w:r w:rsidR="00A0484D">
        <w:rPr>
          <w:rFonts w:ascii="Times New Roman" w:hAnsi="Times New Roman" w:cs="Times New Roman"/>
          <w:color w:val="auto"/>
        </w:rPr>
        <w:t>»</w:t>
      </w:r>
      <w:r w:rsidR="00DA18C3">
        <w:rPr>
          <w:rFonts w:ascii="Times New Roman" w:hAnsi="Times New Roman" w:cs="Times New Roman"/>
          <w:color w:val="auto"/>
        </w:rPr>
        <w:t xml:space="preserve">. Инструкция по регистрации на сайте </w:t>
      </w:r>
      <w:r w:rsidR="00DA18C3" w:rsidRPr="00DA18C3">
        <w:rPr>
          <w:rFonts w:ascii="Times New Roman" w:hAnsi="Times New Roman" w:cs="Times New Roman"/>
          <w:color w:val="auto"/>
        </w:rPr>
        <w:t>https://24voda.com/ru</w:t>
      </w:r>
      <w:r w:rsidR="00DA18C3">
        <w:rPr>
          <w:rFonts w:ascii="Times New Roman" w:hAnsi="Times New Roman" w:cs="Times New Roman"/>
          <w:color w:val="auto"/>
        </w:rPr>
        <w:t>.</w:t>
      </w:r>
    </w:p>
    <w:p w14:paraId="197C2FE2" w14:textId="19AE0AD3" w:rsidR="00973762" w:rsidRDefault="00A0484D" w:rsidP="007517B3">
      <w:pPr>
        <w:pStyle w:val="a3"/>
        <w:numPr>
          <w:ilvl w:val="1"/>
          <w:numId w:val="8"/>
        </w:numPr>
        <w:tabs>
          <w:tab w:val="left" w:pos="0"/>
        </w:tabs>
        <w:spacing w:after="0"/>
        <w:ind w:left="0" w:firstLine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Тариф</w:t>
      </w:r>
      <w:r w:rsidR="005A5B8B" w:rsidRPr="00013072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5A5B8B" w:rsidRPr="00A0484D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A33485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Парнер</w:t>
      </w:r>
      <w:r w:rsidR="005A5B8B" w:rsidRPr="00A0484D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5A5B8B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_Hlk175924076"/>
      <w:r w:rsidR="00CF7DF0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- специальный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тарифный план</w:t>
      </w:r>
      <w:bookmarkEnd w:id="1"/>
      <w:r w:rsidR="00DA18C3">
        <w:rPr>
          <w:rStyle w:val="1"/>
          <w:rFonts w:ascii="Times New Roman" w:hAnsi="Times New Roman" w:cs="Times New Roman"/>
          <w:color w:val="auto"/>
          <w:sz w:val="24"/>
          <w:szCs w:val="24"/>
        </w:rPr>
        <w:t>, пр</w:t>
      </w:r>
      <w:r w:rsidR="00CF7DF0">
        <w:rPr>
          <w:rStyle w:val="1"/>
          <w:rFonts w:ascii="Times New Roman" w:hAnsi="Times New Roman" w:cs="Times New Roman"/>
          <w:color w:val="auto"/>
          <w:sz w:val="24"/>
          <w:szCs w:val="24"/>
        </w:rPr>
        <w:t>едоставляемый</w:t>
      </w:r>
      <w:r w:rsidR="006F6D75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71C22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Участнику Акции </w:t>
      </w:r>
      <w:r w:rsidR="00DA18C3">
        <w:rPr>
          <w:rStyle w:val="1"/>
          <w:rFonts w:ascii="Times New Roman" w:hAnsi="Times New Roman" w:cs="Times New Roman"/>
          <w:color w:val="auto"/>
          <w:sz w:val="24"/>
          <w:szCs w:val="24"/>
        </w:rPr>
        <w:t>после выполнения условий настоящей Акции.</w:t>
      </w:r>
    </w:p>
    <w:p w14:paraId="1468175E" w14:textId="77777777" w:rsidR="001C70ED" w:rsidRDefault="00030D83" w:rsidP="001C70ED">
      <w:pPr>
        <w:pStyle w:val="a3"/>
        <w:numPr>
          <w:ilvl w:val="1"/>
          <w:numId w:val="8"/>
        </w:numPr>
        <w:tabs>
          <w:tab w:val="left" w:pos="0"/>
        </w:tabs>
        <w:spacing w:after="0"/>
        <w:ind w:left="0" w:firstLine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JustTV</w:t>
      </w:r>
      <w:r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услуга смарт телевидения, предоставляемая действующему клиенту АО «КВАНТ-ТЕЛЕКОМ» после выполнения условий настоящей Акции.</w:t>
      </w:r>
    </w:p>
    <w:p w14:paraId="4C45A759" w14:textId="1A38E9A5" w:rsidR="001C7F0E" w:rsidRPr="001C70ED" w:rsidRDefault="001C7F0E" w:rsidP="001C70ED">
      <w:pPr>
        <w:pStyle w:val="a3"/>
        <w:numPr>
          <w:ilvl w:val="1"/>
          <w:numId w:val="8"/>
        </w:numPr>
        <w:tabs>
          <w:tab w:val="left" w:pos="0"/>
        </w:tabs>
        <w:spacing w:after="0"/>
        <w:ind w:left="0" w:firstLine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 w:rsidRPr="001C70ED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Акционный товар </w:t>
      </w:r>
      <w:r w:rsidR="00CF7DF0" w:rsidRPr="001C70ED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 </w:t>
      </w:r>
      <w:r w:rsidRPr="001C70ED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— </w:t>
      </w:r>
      <w:r w:rsidR="00CF15CC" w:rsidRPr="001C70ED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месяц бесплатного </w:t>
      </w:r>
      <w:r w:rsidR="00DA18C3" w:rsidRPr="001C70ED">
        <w:rPr>
          <w:rStyle w:val="1"/>
          <w:rFonts w:ascii="Times New Roman" w:hAnsi="Times New Roman" w:cs="Times New Roman"/>
          <w:color w:val="auto"/>
          <w:sz w:val="24"/>
          <w:szCs w:val="24"/>
        </w:rPr>
        <w:t>И</w:t>
      </w:r>
      <w:r w:rsidR="00CF15CC" w:rsidRPr="001C70ED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нтернета по </w:t>
      </w:r>
      <w:r w:rsidR="00CF7DF0" w:rsidRPr="001C70ED">
        <w:rPr>
          <w:rStyle w:val="1"/>
          <w:rFonts w:ascii="Times New Roman" w:hAnsi="Times New Roman" w:cs="Times New Roman"/>
          <w:color w:val="auto"/>
          <w:sz w:val="24"/>
          <w:szCs w:val="24"/>
        </w:rPr>
        <w:t>тарифу</w:t>
      </w:r>
      <w:r w:rsidR="00CF15CC" w:rsidRPr="001C70ED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CF15CC" w:rsidRPr="001C70ED">
        <w:rPr>
          <w:rStyle w:val="1"/>
          <w:rFonts w:ascii="Times New Roman" w:hAnsi="Times New Roman" w:cs="Times New Roman"/>
          <w:color w:val="auto"/>
          <w:sz w:val="24"/>
          <w:szCs w:val="24"/>
          <w:lang w:val="en-US"/>
        </w:rPr>
        <w:t>Just</w:t>
      </w:r>
      <w:r w:rsidR="00CF15CC" w:rsidRPr="001C70ED">
        <w:rPr>
          <w:rStyle w:val="1"/>
          <w:rFonts w:ascii="Times New Roman" w:hAnsi="Times New Roman" w:cs="Times New Roman"/>
          <w:color w:val="auto"/>
          <w:sz w:val="24"/>
          <w:szCs w:val="24"/>
        </w:rPr>
        <w:t>Вода» с параметрами</w:t>
      </w:r>
      <w:r w:rsidR="00F25A2B" w:rsidRPr="001C70ED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скорости</w:t>
      </w:r>
      <w:r w:rsidR="00CF15CC" w:rsidRPr="001C70ED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200Мбит/сек</w:t>
      </w:r>
      <w:r w:rsidR="00F25A2B" w:rsidRPr="001C70ED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. Далее </w:t>
      </w:r>
      <w:r w:rsidR="00CF15CC" w:rsidRPr="001C70ED">
        <w:rPr>
          <w:rStyle w:val="1"/>
          <w:rFonts w:ascii="Times New Roman" w:hAnsi="Times New Roman" w:cs="Times New Roman"/>
          <w:color w:val="auto"/>
          <w:sz w:val="24"/>
          <w:szCs w:val="24"/>
        </w:rPr>
        <w:t>стоимость</w:t>
      </w:r>
      <w:r w:rsidR="00F25A2B" w:rsidRPr="001C70ED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тарифного плана составит</w:t>
      </w:r>
      <w:r w:rsidR="00CF15CC" w:rsidRPr="001C70ED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399 руб</w:t>
      </w:r>
      <w:r w:rsidR="00F25A2B" w:rsidRPr="001C70ED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02ADCE2" w14:textId="5E7F967C" w:rsidR="00CF7DF0" w:rsidRPr="00CF7DF0" w:rsidRDefault="00CF7DF0" w:rsidP="00CF7DF0">
      <w:pPr>
        <w:pStyle w:val="a3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Акционный товар </w:t>
      </w:r>
      <w:r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2 -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месяц бесплатного пользования услугой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  <w:lang w:val="en-US"/>
        </w:rPr>
        <w:t>JustTV</w:t>
      </w:r>
      <w:r w:rsidRPr="00CF7DF0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2731EEA7" w14:textId="1A237117" w:rsidR="001C7F0E" w:rsidRPr="00030D83" w:rsidRDefault="007517B3" w:rsidP="00973762">
      <w:pPr>
        <w:pStyle w:val="a3"/>
        <w:tabs>
          <w:tab w:val="left" w:pos="722"/>
        </w:tabs>
        <w:spacing w:after="0"/>
        <w:ind w:firstLine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1.</w:t>
      </w:r>
      <w:r w:rsidR="00030D83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030D83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C7F0E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Услуга –</w:t>
      </w:r>
      <w:r w:rsidR="00CF7DF0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14B7B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предоставление Оператором связи</w:t>
      </w:r>
      <w:r w:rsidR="00714B7B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30D83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новым абонентам АО «КВАНТ-ТЕЛЕКОМ» </w:t>
      </w:r>
      <w:r w:rsidR="00F31D97" w:rsidRPr="007E74A8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безлимитн</w:t>
      </w:r>
      <w:r w:rsidR="00714B7B" w:rsidRPr="007E74A8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F31D97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доступ</w:t>
      </w:r>
      <w:r w:rsidR="00714B7B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</w:t>
      </w:r>
      <w:r w:rsidR="00F31D97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в Интернет с параметрами скорости </w:t>
      </w:r>
      <w:r w:rsidR="00DA18C3">
        <w:rPr>
          <w:rStyle w:val="1"/>
          <w:rFonts w:ascii="Times New Roman" w:hAnsi="Times New Roman" w:cs="Times New Roman"/>
          <w:color w:val="auto"/>
          <w:sz w:val="24"/>
          <w:szCs w:val="24"/>
        </w:rPr>
        <w:t>2</w:t>
      </w:r>
      <w:r w:rsidR="00F31D97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00 Мбит/с на условиях тарифного плана «</w:t>
      </w:r>
      <w:r w:rsidR="00DA18C3">
        <w:rPr>
          <w:rStyle w:val="1"/>
          <w:rFonts w:ascii="Times New Roman" w:hAnsi="Times New Roman" w:cs="Times New Roman"/>
          <w:color w:val="auto"/>
          <w:sz w:val="24"/>
          <w:szCs w:val="24"/>
          <w:lang w:val="en-US"/>
        </w:rPr>
        <w:t>Just</w:t>
      </w:r>
      <w:r w:rsidR="00DA18C3">
        <w:rPr>
          <w:rStyle w:val="1"/>
          <w:rFonts w:ascii="Times New Roman" w:hAnsi="Times New Roman" w:cs="Times New Roman"/>
          <w:color w:val="auto"/>
          <w:sz w:val="24"/>
          <w:szCs w:val="24"/>
        </w:rPr>
        <w:t>Вода</w:t>
      </w:r>
      <w:r w:rsidR="00F31D97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» с момента заключения с ним </w:t>
      </w:r>
      <w:r w:rsidR="00CF7DF0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договора </w:t>
      </w:r>
      <w:r w:rsidR="00F31D97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на оказание услуг связи</w:t>
      </w:r>
      <w:r w:rsidR="00464134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в месте их оказания</w:t>
      </w:r>
      <w:r w:rsidR="006F6D75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либо п</w:t>
      </w:r>
      <w:r w:rsidR="00030D83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редоставление Оператором связи</w:t>
      </w:r>
      <w:r w:rsidR="00030D83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30D83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действующим абонентам АО «КВАНТ-ТЕЛЕКОМ» услуги смарт телевидения </w:t>
      </w:r>
      <w:r w:rsidR="00030D83">
        <w:rPr>
          <w:rStyle w:val="1"/>
          <w:rFonts w:ascii="Times New Roman" w:hAnsi="Times New Roman" w:cs="Times New Roman"/>
          <w:color w:val="auto"/>
          <w:sz w:val="24"/>
          <w:szCs w:val="24"/>
          <w:lang w:val="en-US"/>
        </w:rPr>
        <w:t>JustTV</w:t>
      </w:r>
      <w:r w:rsidR="00030D83" w:rsidRPr="00FF614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19D5708" w14:textId="70EA9917" w:rsidR="00CD6364" w:rsidRDefault="00973762" w:rsidP="00973762">
      <w:pPr>
        <w:pStyle w:val="a3"/>
        <w:tabs>
          <w:tab w:val="left" w:pos="722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="00030D83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7517B3" w:rsidRPr="00835E2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030D83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F51CA" w:rsidRPr="00835E2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>Опер</w:t>
      </w:r>
      <w:r w:rsidR="009A6980" w:rsidRPr="00835E2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EC1CD9" w:rsidRPr="00835E2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 xml:space="preserve">тор </w:t>
      </w:r>
      <w:r w:rsidR="00EF51CA" w:rsidRPr="00835E2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>связи</w:t>
      </w:r>
      <w:r w:rsidR="00EF51CA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E4121D" w:rsidRPr="00835E27">
        <w:rPr>
          <w:rFonts w:ascii="Times New Roman" w:hAnsi="Times New Roman" w:cs="Times New Roman"/>
          <w:sz w:val="24"/>
          <w:szCs w:val="24"/>
        </w:rPr>
        <w:t xml:space="preserve">АО «КВАНТ-ТЕЛЕКОМ», </w:t>
      </w:r>
      <w:r w:rsidR="007A0D35" w:rsidRPr="00835E27">
        <w:rPr>
          <w:rFonts w:ascii="Times New Roman" w:hAnsi="Times New Roman" w:cs="Times New Roman"/>
          <w:sz w:val="24"/>
          <w:szCs w:val="24"/>
        </w:rPr>
        <w:t>ИНН 3662124236, ОГРН 107366703103</w:t>
      </w:r>
      <w:r w:rsidR="007E74A8">
        <w:rPr>
          <w:rFonts w:ascii="Times New Roman" w:hAnsi="Times New Roman" w:cs="Times New Roman"/>
          <w:sz w:val="24"/>
          <w:szCs w:val="24"/>
        </w:rPr>
        <w:t>0</w:t>
      </w:r>
      <w:r w:rsidR="007A0D35" w:rsidRPr="00835E27">
        <w:rPr>
          <w:rFonts w:ascii="Times New Roman" w:hAnsi="Times New Roman" w:cs="Times New Roman"/>
          <w:sz w:val="24"/>
          <w:szCs w:val="24"/>
        </w:rPr>
        <w:t xml:space="preserve">, г. Воронеж, ул. Еремеева, 22, офис по работе с физическим лицами: г. Воронеж, ул. 60-й Армии, 29А, </w:t>
      </w:r>
      <w:r w:rsidR="00E4121D" w:rsidRPr="00835E27">
        <w:rPr>
          <w:rFonts w:ascii="Times New Roman" w:hAnsi="Times New Roman" w:cs="Times New Roman"/>
          <w:sz w:val="24"/>
          <w:szCs w:val="24"/>
        </w:rPr>
        <w:t xml:space="preserve">оказывающее </w:t>
      </w:r>
      <w:r w:rsidR="00EF51CA" w:rsidRPr="00835E27">
        <w:rPr>
          <w:rFonts w:ascii="Times New Roman" w:hAnsi="Times New Roman" w:cs="Times New Roman"/>
          <w:sz w:val="24"/>
          <w:szCs w:val="24"/>
        </w:rPr>
        <w:t>У</w:t>
      </w:r>
      <w:r w:rsidR="00E4121D" w:rsidRPr="00835E27">
        <w:rPr>
          <w:rFonts w:ascii="Times New Roman" w:hAnsi="Times New Roman" w:cs="Times New Roman"/>
          <w:sz w:val="24"/>
          <w:szCs w:val="24"/>
        </w:rPr>
        <w:t>слуги в соответствии с законодательством РФ, на основании имеющихся лицензий, выданных Федеральной службой по надзору в сфере связи.</w:t>
      </w:r>
    </w:p>
    <w:p w14:paraId="4721C72F" w14:textId="7B3B5313" w:rsidR="00DA18C3" w:rsidRPr="00DA18C3" w:rsidRDefault="00DA18C3" w:rsidP="00733336">
      <w:pPr>
        <w:jc w:val="both"/>
        <w:rPr>
          <w:rFonts w:ascii="Times New Roman" w:hAnsi="Times New Roman" w:cs="Times New Roman"/>
        </w:rPr>
      </w:pPr>
      <w:r w:rsidRPr="00DA18C3">
        <w:rPr>
          <w:rFonts w:ascii="Times New Roman" w:hAnsi="Times New Roman" w:cs="Times New Roman"/>
          <w:b/>
          <w:bCs/>
        </w:rPr>
        <w:t>Партнёр оператора</w:t>
      </w:r>
      <w:r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</w:rPr>
        <w:t xml:space="preserve">ИП Бакалейко Виталий Владимирович, ИНН </w:t>
      </w:r>
      <w:r w:rsidRPr="00DA18C3">
        <w:rPr>
          <w:rFonts w:ascii="Times New Roman" w:hAnsi="Times New Roman" w:cs="Times New Roman"/>
        </w:rPr>
        <w:t>110100075009</w:t>
      </w:r>
      <w:r>
        <w:rPr>
          <w:rFonts w:ascii="Times New Roman" w:hAnsi="Times New Roman" w:cs="Times New Roman"/>
        </w:rPr>
        <w:t xml:space="preserve">, ОГРН </w:t>
      </w:r>
      <w:r w:rsidRPr="00DA18C3">
        <w:rPr>
          <w:rFonts w:ascii="Times New Roman" w:hAnsi="Times New Roman" w:cs="Times New Roman"/>
        </w:rPr>
        <w:t>313366818600171, Воронежская обл, г.о. город Воронеж, г Воронеж, ул 60-Летия ВЛКСМ, д. 5, помещ. В ЛИТ П/А1, действует на основании Свидетельства о регистрации серия 36 № 003651506</w:t>
      </w:r>
    </w:p>
    <w:p w14:paraId="4C20A9FE" w14:textId="648F21B9" w:rsidR="00CD6364" w:rsidRPr="00835E27" w:rsidRDefault="00973762" w:rsidP="00973762">
      <w:pPr>
        <w:pStyle w:val="a3"/>
        <w:tabs>
          <w:tab w:val="left" w:pos="0"/>
        </w:tabs>
        <w:spacing w:after="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="00030D83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835E2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DA18C3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E74A8" w:rsidRPr="00B270F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E74A8" w:rsidRPr="00B270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Абонент</w:t>
      </w:r>
      <w:r w:rsidR="007E7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АО «КВАНТ-ТЕЛЕКОМ</w:t>
      </w:r>
      <w:r w:rsidR="007E74A8" w:rsidRPr="00B270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7E74A8" w:rsidRPr="00B270F3">
        <w:rPr>
          <w:rFonts w:ascii="Times New Roman" w:hAnsi="Times New Roman" w:cs="Times New Roman"/>
          <w:color w:val="000000"/>
          <w:sz w:val="24"/>
          <w:szCs w:val="24"/>
        </w:rPr>
        <w:t>- физическое лицо, являющееся пользователем Услугами</w:t>
      </w:r>
      <w:r w:rsidR="007E74A8">
        <w:rPr>
          <w:rFonts w:ascii="Times New Roman" w:hAnsi="Times New Roman" w:cs="Times New Roman"/>
          <w:color w:val="000000"/>
          <w:sz w:val="24"/>
          <w:szCs w:val="24"/>
        </w:rPr>
        <w:t>, которое заключило с АО «КВАНТ-ТЕЛЕКОМ»</w:t>
      </w:r>
      <w:r w:rsidR="007E74A8" w:rsidRPr="00B270F3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об оказании услуг связи с выделением для этого уникального кода идентификации и (или) с предоставлением для этого карты доступа.</w:t>
      </w:r>
    </w:p>
    <w:p w14:paraId="0611AD90" w14:textId="77777777" w:rsidR="0087420F" w:rsidRPr="00835E27" w:rsidRDefault="0087420F" w:rsidP="0087420F">
      <w:pPr>
        <w:pStyle w:val="a3"/>
        <w:tabs>
          <w:tab w:val="left" w:pos="722"/>
        </w:tabs>
        <w:spacing w:after="0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3C2069" w14:textId="77777777" w:rsidR="00EC1CD9" w:rsidRPr="00835E27" w:rsidRDefault="004338EC" w:rsidP="004338EC">
      <w:pPr>
        <w:pStyle w:val="11"/>
        <w:keepNext/>
        <w:keepLines/>
        <w:tabs>
          <w:tab w:val="left" w:pos="346"/>
        </w:tabs>
        <w:spacing w:after="0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2"/>
      <w:r w:rsidRPr="00835E27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</w:t>
      </w:r>
      <w:r w:rsidR="00EC1CD9" w:rsidRPr="00835E27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Общие положения</w:t>
      </w:r>
      <w:bookmarkEnd w:id="2"/>
    </w:p>
    <w:p w14:paraId="70B457B3" w14:textId="2DD7CB36" w:rsidR="000F5307" w:rsidRPr="00835E27" w:rsidRDefault="000D2A98" w:rsidP="004338EC">
      <w:pPr>
        <w:pStyle w:val="ab"/>
        <w:numPr>
          <w:ilvl w:val="1"/>
          <w:numId w:val="7"/>
        </w:numPr>
        <w:ind w:left="0" w:firstLine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Период проведения Акции: </w:t>
      </w: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c</w:t>
      </w: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</w:t>
      </w:r>
      <w:r w:rsidR="00ED1123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09 часов 00 минут </w:t>
      </w:r>
      <w:r w:rsidR="00FF1622" w:rsidRPr="000666C1">
        <w:rPr>
          <w:rStyle w:val="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C66486" w:rsidRPr="000666C1">
        <w:rPr>
          <w:rStyle w:val="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0666C1">
        <w:rPr>
          <w:rStyle w:val="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66486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A33485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.2024 по </w:t>
      </w:r>
      <w:r w:rsidR="00FF1622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87420F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r w:rsidR="00ED1123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часов 00 минут </w:t>
      </w:r>
      <w:r w:rsidR="0087420F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66486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30</w:t>
      </w:r>
      <w:r w:rsidR="0087420F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.01.2025</w:t>
      </w: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(включительно)</w:t>
      </w:r>
      <w:r w:rsidRPr="00B00572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1588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5307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Все сроки, указанные в настоящих Правилах, исчисляются по московскому времени.</w:t>
      </w:r>
    </w:p>
    <w:p w14:paraId="51955C19" w14:textId="77777777" w:rsidR="00065DEC" w:rsidRPr="00835E27" w:rsidRDefault="00065DEC" w:rsidP="004338EC">
      <w:pPr>
        <w:pStyle w:val="ab"/>
        <w:numPr>
          <w:ilvl w:val="1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835E27">
        <w:rPr>
          <w:rFonts w:ascii="Times New Roman" w:hAnsi="Times New Roman" w:cs="Times New Roman"/>
          <w:color w:val="auto"/>
        </w:rPr>
        <w:t>Участники Акции обязаны выполнять все действия, связанные с участием в Акции</w:t>
      </w:r>
      <w:r w:rsidR="00B840B0" w:rsidRPr="00835E27">
        <w:rPr>
          <w:rFonts w:ascii="Times New Roman" w:hAnsi="Times New Roman" w:cs="Times New Roman"/>
          <w:color w:val="auto"/>
        </w:rPr>
        <w:t xml:space="preserve">, </w:t>
      </w:r>
      <w:r w:rsidRPr="00835E27">
        <w:rPr>
          <w:rFonts w:ascii="Times New Roman" w:hAnsi="Times New Roman" w:cs="Times New Roman"/>
          <w:color w:val="auto"/>
        </w:rPr>
        <w:t xml:space="preserve"> в установленные </w:t>
      </w:r>
      <w:r w:rsidR="00B840B0" w:rsidRPr="00835E27">
        <w:rPr>
          <w:rFonts w:ascii="Times New Roman" w:hAnsi="Times New Roman" w:cs="Times New Roman"/>
          <w:color w:val="auto"/>
        </w:rPr>
        <w:t>настоящими Правилами</w:t>
      </w:r>
      <w:r w:rsidRPr="00835E27">
        <w:rPr>
          <w:rFonts w:ascii="Times New Roman" w:hAnsi="Times New Roman" w:cs="Times New Roman"/>
          <w:color w:val="auto"/>
        </w:rPr>
        <w:t xml:space="preserve"> сроки. </w:t>
      </w:r>
    </w:p>
    <w:p w14:paraId="69FAFE7A" w14:textId="78FE0CDF" w:rsidR="00442A48" w:rsidRPr="00835E27" w:rsidRDefault="00973762" w:rsidP="00973762">
      <w:pPr>
        <w:pStyle w:val="a3"/>
        <w:tabs>
          <w:tab w:val="left" w:pos="0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2.3.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2A98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Территория проведения </w:t>
      </w:r>
      <w:r w:rsidR="00B840B0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</w:t>
      </w:r>
      <w:r w:rsidR="000D2A98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кции – г.</w:t>
      </w:r>
      <w:r w:rsidR="00442A48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Воронеж</w:t>
      </w:r>
      <w:r w:rsidR="00B840B0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201B57E9" w14:textId="400C1CB8" w:rsidR="003E501B" w:rsidRPr="007E74A8" w:rsidRDefault="00973762" w:rsidP="003E501B">
      <w:pPr>
        <w:pStyle w:val="a3"/>
        <w:tabs>
          <w:tab w:val="left" w:pos="722"/>
        </w:tabs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2.4.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45A0" w:rsidRPr="007E74A8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Акция направлена на повышение интереса неограниченного круга лиц к услугам, оказываемым </w:t>
      </w:r>
      <w:r w:rsidR="003E501B" w:rsidRPr="007E74A8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АО «КВАНТ-ТЕЛЕКОМ» и увеличение объема продаж услуг АО «КВАНТ-ТЕЛЕКОМ».</w:t>
      </w:r>
    </w:p>
    <w:p w14:paraId="06CDC2C7" w14:textId="7E18C51B" w:rsidR="000D2A98" w:rsidRPr="00835E27" w:rsidRDefault="00973762" w:rsidP="00973762">
      <w:pPr>
        <w:pStyle w:val="a3"/>
        <w:tabs>
          <w:tab w:val="left" w:pos="722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2.</w:t>
      </w:r>
      <w:r w:rsidR="00695EA2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5530">
        <w:rPr>
          <w:rStyle w:val="1"/>
          <w:rFonts w:ascii="Times New Roman" w:hAnsi="Times New Roman" w:cs="Times New Roman"/>
          <w:color w:val="auto"/>
          <w:sz w:val="24"/>
          <w:szCs w:val="24"/>
        </w:rPr>
        <w:t>Организаторами Акции являю</w:t>
      </w:r>
      <w:r w:rsidR="000D2A98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тся: </w:t>
      </w:r>
    </w:p>
    <w:p w14:paraId="54743B14" w14:textId="77777777" w:rsidR="00F35530" w:rsidRDefault="00F35530" w:rsidP="00F35530">
      <w:pPr>
        <w:pStyle w:val="a3"/>
        <w:tabs>
          <w:tab w:val="left" w:pos="1290"/>
          <w:tab w:val="left" w:pos="1842"/>
          <w:tab w:val="left" w:pos="3585"/>
          <w:tab w:val="left" w:pos="4977"/>
          <w:tab w:val="left" w:pos="5687"/>
          <w:tab w:val="left" w:pos="6518"/>
          <w:tab w:val="left" w:pos="7348"/>
          <w:tab w:val="left" w:pos="7593"/>
          <w:tab w:val="left" w:pos="9009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2.5.1.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 «КВАНТ-ТЕЛЕКОМ», ИНН 3662124236, ОГРН 1073667031030, г. Воронеж, ул. Еремеева, 22, офис по работе с физическим лицами: г. Воронеж, ул. 60-й Армии, 29А, оказывающее Услуги в соответствии с законодательством РФ, на основании имеющихся лицензий, выданных Федеральной службой по надзору в сфере связи</w:t>
      </w:r>
    </w:p>
    <w:p w14:paraId="0A0B41F7" w14:textId="5C6E6F93" w:rsidR="00F35530" w:rsidRDefault="00F35530" w:rsidP="00F35530">
      <w:pPr>
        <w:pStyle w:val="a3"/>
        <w:tabs>
          <w:tab w:val="left" w:pos="1290"/>
          <w:tab w:val="left" w:pos="1842"/>
          <w:tab w:val="left" w:pos="3585"/>
          <w:tab w:val="left" w:pos="4977"/>
          <w:tab w:val="left" w:pos="5687"/>
          <w:tab w:val="left" w:pos="6518"/>
          <w:tab w:val="left" w:pos="7348"/>
          <w:tab w:val="left" w:pos="7593"/>
          <w:tab w:val="left" w:pos="9009"/>
        </w:tabs>
        <w:spacing w:after="0"/>
        <w:ind w:firstLine="0"/>
        <w:jc w:val="both"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2.5.2.  </w:t>
      </w:r>
      <w:r>
        <w:rPr>
          <w:rFonts w:ascii="Times New Roman" w:hAnsi="Times New Roman" w:cs="Times New Roman"/>
          <w:sz w:val="24"/>
          <w:szCs w:val="24"/>
        </w:rPr>
        <w:t>ИП Бакалейко Виталий Владимирович, ИНН 110100075009, ОГРН 313366818600171, Воронежская обл, г. Воронеж, ул 60-Летия ВЛКСМ, д. 5, помещ. В ЛИТ П/А1, действует на основании Свидетельства о регистрации серия 36 № 003651506.</w:t>
      </w:r>
    </w:p>
    <w:p w14:paraId="0548E4D2" w14:textId="5B650632" w:rsidR="00EC1CD9" w:rsidRPr="00835E27" w:rsidRDefault="007A0D35" w:rsidP="007A0D35">
      <w:pPr>
        <w:pStyle w:val="a3"/>
        <w:tabs>
          <w:tab w:val="left" w:pos="722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7E74A8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.6</w:t>
      </w: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7570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У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части</w:t>
      </w:r>
      <w:r w:rsidR="00967570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е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в Акции означает </w:t>
      </w:r>
      <w:r w:rsidR="00967570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ознакомление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967570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полное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согласие Участника 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кции с настоящими Правилами, а также обязательство соблюдать их и самостоятельно нести полную ответственность за все результаты отклонения от Правил.</w:t>
      </w:r>
      <w:r w:rsidR="00967570" w:rsidRPr="00835E27">
        <w:t xml:space="preserve"> </w:t>
      </w:r>
    </w:p>
    <w:p w14:paraId="587F0E26" w14:textId="77777777" w:rsidR="007A0D35" w:rsidRPr="00835E27" w:rsidRDefault="007A0D35" w:rsidP="007A0D35">
      <w:pPr>
        <w:pStyle w:val="a3"/>
        <w:tabs>
          <w:tab w:val="left" w:pos="346"/>
        </w:tabs>
        <w:spacing w:after="0"/>
        <w:ind w:firstLine="0"/>
        <w:jc w:val="both"/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D4EBB0C" w14:textId="77777777" w:rsidR="00EC1CD9" w:rsidRPr="00835E27" w:rsidRDefault="00CB1532" w:rsidP="007A0D35">
      <w:pPr>
        <w:pStyle w:val="a3"/>
        <w:numPr>
          <w:ilvl w:val="0"/>
          <w:numId w:val="7"/>
        </w:numPr>
        <w:tabs>
          <w:tab w:val="left" w:pos="3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Порядок проведения и у</w:t>
      </w:r>
      <w:r w:rsidR="00B40026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словия участия в</w:t>
      </w:r>
      <w:r w:rsidR="00EC1CD9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Акции</w:t>
      </w:r>
    </w:p>
    <w:p w14:paraId="706A7CC5" w14:textId="41F9A280" w:rsidR="00EC1CD9" w:rsidRPr="00835E27" w:rsidRDefault="00246CAA" w:rsidP="00246CAA">
      <w:pPr>
        <w:pStyle w:val="a3"/>
        <w:numPr>
          <w:ilvl w:val="1"/>
          <w:numId w:val="7"/>
        </w:numPr>
        <w:spacing w:after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Для участия в Акции необходимо:</w:t>
      </w:r>
    </w:p>
    <w:p w14:paraId="567BD46A" w14:textId="77777777" w:rsidR="00246CAA" w:rsidRDefault="00247DE3" w:rsidP="00246CAA">
      <w:pPr>
        <w:pStyle w:val="a3"/>
        <w:numPr>
          <w:ilvl w:val="2"/>
          <w:numId w:val="7"/>
        </w:numPr>
        <w:tabs>
          <w:tab w:val="left" w:pos="773"/>
        </w:tabs>
        <w:spacing w:after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Соответствовать требованиям </w:t>
      </w:r>
      <w:r w:rsidR="0011347D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к Участнику Акции, изложенным в </w:t>
      </w:r>
      <w:r w:rsidR="007517B3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п. 1.2 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настоящих Правил.</w:t>
      </w:r>
    </w:p>
    <w:p w14:paraId="6F4A2FB1" w14:textId="7345C3F7" w:rsidR="008C0822" w:rsidRPr="00246CAA" w:rsidRDefault="00EC1CD9" w:rsidP="00246CAA">
      <w:pPr>
        <w:pStyle w:val="a3"/>
        <w:numPr>
          <w:ilvl w:val="2"/>
          <w:numId w:val="7"/>
        </w:numPr>
        <w:tabs>
          <w:tab w:val="left" w:pos="773"/>
        </w:tabs>
        <w:spacing w:after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 w:rsidRPr="00246CAA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611A0" w:rsidRPr="00246CAA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установленный п. </w:t>
      </w:r>
      <w:r w:rsidR="00574838" w:rsidRPr="00246CAA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611A0" w:rsidRPr="00246CAA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13072" w:rsidRPr="00246CAA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611A0" w:rsidRPr="00246CAA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 </w:t>
      </w:r>
      <w:r w:rsidRPr="00246CAA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r w:rsidR="0011347D" w:rsidRPr="00246CAA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47D" w:rsidRPr="00246CAA">
        <w:rPr>
          <w:rStyle w:val="1"/>
          <w:rFonts w:ascii="Times New Roman" w:hAnsi="Times New Roman" w:cs="Times New Roman"/>
          <w:color w:val="auto"/>
          <w:sz w:val="24"/>
          <w:szCs w:val="24"/>
        </w:rPr>
        <w:t>з</w:t>
      </w:r>
      <w:r w:rsidR="00D426C2" w:rsidRPr="00246CAA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аполнить форму заявки на участие </w:t>
      </w:r>
      <w:r w:rsidR="0011347D" w:rsidRPr="00246CAA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в Акции </w:t>
      </w:r>
      <w:r w:rsidR="00D426C2" w:rsidRPr="00246CAA">
        <w:rPr>
          <w:rStyle w:val="1"/>
          <w:rFonts w:ascii="Times New Roman" w:hAnsi="Times New Roman" w:cs="Times New Roman"/>
          <w:color w:val="auto"/>
          <w:sz w:val="24"/>
          <w:szCs w:val="24"/>
        </w:rPr>
        <w:t>на сайте Партнера Оператора</w:t>
      </w:r>
      <w:r w:rsidR="008C0822" w:rsidRPr="00246CAA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8" w:history="1">
        <w:r w:rsidR="008C0822" w:rsidRPr="00246CAA">
          <w:rPr>
            <w:rStyle w:val="ac"/>
            <w:rFonts w:ascii="Times New Roman" w:hAnsi="Times New Roman"/>
            <w:color w:val="000000" w:themeColor="text1"/>
            <w:sz w:val="24"/>
            <w:szCs w:val="24"/>
          </w:rPr>
          <w:t>https://account.aquamat.ru</w:t>
        </w:r>
      </w:hyperlink>
      <w:r w:rsidR="008C0822" w:rsidRPr="00246CAA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в разделе «Джаствода».</w:t>
      </w:r>
    </w:p>
    <w:p w14:paraId="2701EF73" w14:textId="42B2A73F" w:rsidR="008C0822" w:rsidRDefault="008D6858" w:rsidP="008C0822">
      <w:pPr>
        <w:pStyle w:val="a3"/>
        <w:numPr>
          <w:ilvl w:val="1"/>
          <w:numId w:val="7"/>
        </w:numPr>
        <w:tabs>
          <w:tab w:val="left" w:pos="773"/>
        </w:tabs>
        <w:spacing w:after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C0822">
        <w:rPr>
          <w:rStyle w:val="1"/>
          <w:rFonts w:ascii="Times New Roman" w:hAnsi="Times New Roman" w:cs="Times New Roman"/>
          <w:color w:val="auto"/>
          <w:sz w:val="24"/>
          <w:szCs w:val="24"/>
        </w:rPr>
        <w:t>Порядок получения Акционного товара</w:t>
      </w:r>
      <w:r w:rsidR="0011347D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8C0822">
        <w:rPr>
          <w:rStyle w:val="1"/>
          <w:rFonts w:ascii="Times New Roman" w:hAnsi="Times New Roman" w:cs="Times New Roman"/>
          <w:color w:val="auto"/>
          <w:sz w:val="24"/>
          <w:szCs w:val="24"/>
        </w:rPr>
        <w:t>:</w:t>
      </w:r>
    </w:p>
    <w:p w14:paraId="7C6D576A" w14:textId="1763F15D" w:rsidR="0011347D" w:rsidRDefault="0011347D" w:rsidP="00246CAA">
      <w:pPr>
        <w:pStyle w:val="a3"/>
        <w:tabs>
          <w:tab w:val="left" w:pos="0"/>
        </w:tabs>
        <w:spacing w:after="0"/>
        <w:ind w:firstLine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При получении заявки на участие в Акции сотрудники Оператора связи связываются по телефону с Участником акции, уточняют адрес подключения Услуги для проверки технической возможности подключения и предоставляют </w:t>
      </w:r>
      <w:r w:rsidR="00246CAA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полную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информацию по вопросам подключения Услуги</w:t>
      </w:r>
      <w:r w:rsidR="008A007D">
        <w:rPr>
          <w:rStyle w:val="1"/>
          <w:rFonts w:ascii="Times New Roman" w:hAnsi="Times New Roman" w:cs="Times New Roman"/>
          <w:color w:val="auto"/>
          <w:sz w:val="24"/>
          <w:szCs w:val="24"/>
        </w:rPr>
        <w:t>, о тарифном плане.</w:t>
      </w:r>
    </w:p>
    <w:p w14:paraId="34C26C9E" w14:textId="26BDCB9A" w:rsidR="008A007D" w:rsidRDefault="008A007D" w:rsidP="008A007D">
      <w:pPr>
        <w:pStyle w:val="a3"/>
        <w:numPr>
          <w:ilvl w:val="1"/>
          <w:numId w:val="7"/>
        </w:numPr>
        <w:tabs>
          <w:tab w:val="left" w:pos="0"/>
        </w:tabs>
        <w:spacing w:after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Порядок получения Акционного Товара</w:t>
      </w:r>
      <w:r w:rsidR="00BC0BF6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2:</w:t>
      </w:r>
    </w:p>
    <w:p w14:paraId="3A6B30F0" w14:textId="6AE3281B" w:rsidR="008C0822" w:rsidRPr="008D6858" w:rsidRDefault="00BC0BF6" w:rsidP="008D6858">
      <w:pPr>
        <w:pStyle w:val="a3"/>
        <w:tabs>
          <w:tab w:val="left" w:pos="0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При получении заявки на участие в Акции сотрудники Оператора связи связываются </w:t>
      </w:r>
      <w:r w:rsidR="008D6858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по телефону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с Участником акции, после чего производят </w:t>
      </w:r>
      <w:r w:rsidR="008D6858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предоставление бесплатного пользования услугой </w:t>
      </w:r>
      <w:r w:rsidR="008D6858">
        <w:rPr>
          <w:rStyle w:val="1"/>
          <w:rFonts w:ascii="Times New Roman" w:hAnsi="Times New Roman" w:cs="Times New Roman"/>
          <w:color w:val="auto"/>
          <w:sz w:val="24"/>
          <w:szCs w:val="24"/>
          <w:lang w:val="en-US"/>
        </w:rPr>
        <w:t>JustTV</w:t>
      </w:r>
      <w:r w:rsidR="008D6858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C0BF6"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на 1 месяц</w:t>
      </w:r>
      <w:r>
        <w:rPr>
          <w:rStyle w:val="1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2A8A37BF" w14:textId="77777777" w:rsidR="00EC1CD9" w:rsidRPr="00835E27" w:rsidRDefault="005F1298" w:rsidP="005F1298">
      <w:pPr>
        <w:pStyle w:val="a3"/>
        <w:tabs>
          <w:tab w:val="left" w:pos="773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3.4.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416A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Условия оказания Услуги Оператором связи: </w:t>
      </w:r>
    </w:p>
    <w:p w14:paraId="03DE23AF" w14:textId="365ABC73" w:rsidR="00D105D6" w:rsidRDefault="005F1298" w:rsidP="005F1298">
      <w:pPr>
        <w:pStyle w:val="a3"/>
        <w:tabs>
          <w:tab w:val="left" w:pos="0"/>
        </w:tabs>
        <w:spacing w:after="0"/>
        <w:ind w:firstLine="0"/>
        <w:jc w:val="both"/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3.4.1.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A6BA0"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  <w:t>Участник А</w:t>
      </w:r>
      <w:r w:rsidR="00D105D6"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  <w:t xml:space="preserve">кции, </w:t>
      </w:r>
      <w:r w:rsidR="00571C22"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  <w:t xml:space="preserve">впервые </w:t>
      </w:r>
      <w:r w:rsidR="00D105D6"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  <w:t>заключивший договор оказания усл</w:t>
      </w:r>
      <w:r w:rsidR="00CB7E17"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  <w:t>уг связи с АО «КВАНТ-ТЕЛЕКОМ в Период проведения Акции</w:t>
      </w:r>
      <w:r w:rsidR="00D105D6"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  <w:t>, имеет право на получение Акционного Товара 1.</w:t>
      </w:r>
    </w:p>
    <w:p w14:paraId="2632F6F2" w14:textId="346FA0B4" w:rsidR="00030D83" w:rsidRPr="00FF6147" w:rsidRDefault="001C416A" w:rsidP="005F1298">
      <w:pPr>
        <w:pStyle w:val="a3"/>
        <w:tabs>
          <w:tab w:val="left" w:pos="0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Акционный товар </w:t>
      </w:r>
      <w:r w:rsidR="00BD1ED9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дает </w:t>
      </w:r>
      <w:r w:rsidR="00525F5B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право на заключение </w:t>
      </w:r>
      <w:r w:rsidR="00213024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Участником 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Акции с Оператором связи </w:t>
      </w:r>
      <w:r w:rsidR="00DD7E6B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одного 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договора на предоставление услуг связи</w:t>
      </w:r>
      <w:r w:rsidR="00BD1ED9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в </w:t>
      </w:r>
      <w:r w:rsidR="002408F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соответствующем месте оказания Услуги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, предусматривающего </w:t>
      </w:r>
      <w:r w:rsidRPr="008A007D">
        <w:rPr>
          <w:rStyle w:val="1"/>
          <w:rFonts w:ascii="Times New Roman" w:hAnsi="Times New Roman" w:cs="Times New Roman"/>
          <w:color w:val="auto"/>
          <w:sz w:val="24"/>
          <w:szCs w:val="24"/>
        </w:rPr>
        <w:t>безлимитный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доступ в Интернет с параметрами скорости </w:t>
      </w:r>
      <w:r w:rsidR="00D426C2">
        <w:rPr>
          <w:rStyle w:val="1"/>
          <w:rFonts w:ascii="Times New Roman" w:hAnsi="Times New Roman" w:cs="Times New Roman"/>
          <w:color w:val="auto"/>
          <w:sz w:val="24"/>
          <w:szCs w:val="24"/>
        </w:rPr>
        <w:t>2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00 Мбит/с на условиях тарифного плана «</w:t>
      </w:r>
      <w:r w:rsidR="00A33485">
        <w:rPr>
          <w:rStyle w:val="1"/>
          <w:rFonts w:ascii="Times New Roman" w:hAnsi="Times New Roman" w:cs="Times New Roman"/>
          <w:color w:val="auto"/>
          <w:sz w:val="24"/>
          <w:szCs w:val="24"/>
        </w:rPr>
        <w:t>Парнер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»</w:t>
      </w:r>
      <w:r w:rsidR="00525F5B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7B04F9D" w14:textId="694DA10D" w:rsidR="00EC1CD9" w:rsidRDefault="00EA3887" w:rsidP="00EA3887">
      <w:pPr>
        <w:pStyle w:val="a3"/>
        <w:tabs>
          <w:tab w:val="left" w:pos="0"/>
        </w:tabs>
        <w:spacing w:after="0"/>
        <w:ind w:firstLine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3.4.2.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36C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При смене 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по инициативе Абонента </w:t>
      </w:r>
      <w:r w:rsidR="00A136C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тарифного плана</w:t>
      </w:r>
      <w:r w:rsidR="002408F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, на условиях которого Оператором связи согласно настоящих Правил предоставляется Услуга,</w:t>
      </w:r>
      <w:r w:rsidR="00A136C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08F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обязательство Оператора связи по предоставлению Услуги прекращается. </w:t>
      </w:r>
      <w:r w:rsidR="004913B0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П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овторное подключение Услуги </w:t>
      </w:r>
      <w:r w:rsidR="004913B0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Оператором связи 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не производится.</w:t>
      </w:r>
    </w:p>
    <w:p w14:paraId="511DC6A7" w14:textId="23BC27F3" w:rsidR="00525F5B" w:rsidRDefault="004A6BA0" w:rsidP="00EA3887">
      <w:pPr>
        <w:pStyle w:val="a3"/>
        <w:tabs>
          <w:tab w:val="left" w:pos="0"/>
        </w:tabs>
        <w:spacing w:after="0"/>
        <w:ind w:firstLine="0"/>
        <w:jc w:val="both"/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</w:pPr>
      <w:r w:rsidRPr="007858A8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>3.4.3.</w:t>
      </w:r>
      <w:r w:rsidRPr="004A6BA0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Участник Акции, </w:t>
      </w:r>
      <w:r w:rsidRPr="004A6BA0">
        <w:rPr>
          <w:rStyle w:val="1"/>
          <w:rFonts w:ascii="Times New Roman" w:hAnsi="Times New Roman" w:cs="Times New Roman"/>
          <w:iCs/>
          <w:color w:val="auto"/>
          <w:sz w:val="24"/>
          <w:szCs w:val="24"/>
        </w:rPr>
        <w:t>являющийся Абонентом АО «КВАНТ-ТЕЛЕКОМ» на дату начала Акции, имеет право на получение Акционного Товара 2.</w:t>
      </w:r>
    </w:p>
    <w:p w14:paraId="37BC6C48" w14:textId="3DC60E69" w:rsidR="00030D83" w:rsidRPr="00030D83" w:rsidRDefault="00030D83" w:rsidP="00EA3887">
      <w:pPr>
        <w:pStyle w:val="a3"/>
        <w:tabs>
          <w:tab w:val="left" w:pos="0"/>
        </w:tabs>
        <w:spacing w:after="0"/>
        <w:ind w:firstLine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3.4.</w:t>
      </w:r>
      <w:r w:rsidR="007858A8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030D83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>Наличие технической возможности</w:t>
      </w:r>
      <w:r w:rsidR="001C70ED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предоставления услуги Оператором связи</w:t>
      </w:r>
      <w:r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1EAEAF6" w14:textId="77777777" w:rsidR="00F20329" w:rsidRPr="00835E27" w:rsidRDefault="005F1298" w:rsidP="005F1298">
      <w:pPr>
        <w:pStyle w:val="a3"/>
        <w:tabs>
          <w:tab w:val="left" w:pos="0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3.5.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Участие в Акции является</w:t>
      </w:r>
      <w:r w:rsidR="00CD6364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правом Участника </w:t>
      </w:r>
      <w:r w:rsidR="004913B0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</w:t>
      </w:r>
      <w:r w:rsidR="00CD6364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кции. Участник а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кции вправе </w:t>
      </w:r>
      <w:r w:rsidR="004913B0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воспользоваться Услугой в указанный в настоящих Правилах период или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отказаться от Услуги</w:t>
      </w:r>
      <w:r w:rsidR="004913B0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в любое время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.</w:t>
      </w:r>
    </w:p>
    <w:p w14:paraId="0C44D0AA" w14:textId="77777777" w:rsidR="00013072" w:rsidRDefault="004913B0" w:rsidP="004913B0">
      <w:pPr>
        <w:pStyle w:val="a3"/>
        <w:tabs>
          <w:tab w:val="left" w:pos="773"/>
        </w:tabs>
        <w:spacing w:after="0"/>
        <w:ind w:firstLine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3.</w:t>
      </w:r>
      <w:r w:rsidR="005F1298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6. </w:t>
      </w:r>
      <w:r w:rsidR="00F2032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Замена </w:t>
      </w:r>
      <w:r w:rsidR="0078615D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Акционного товара</w:t>
      </w:r>
      <w:r w:rsidR="00F2032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по требованию Участников 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</w:t>
      </w:r>
      <w:r w:rsidR="00F2032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кции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2032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не допускается.</w:t>
      </w:r>
    </w:p>
    <w:p w14:paraId="4705AF72" w14:textId="77777777" w:rsidR="00F20329" w:rsidRPr="00835E27" w:rsidRDefault="004913B0" w:rsidP="004913B0">
      <w:pPr>
        <w:pStyle w:val="a3"/>
        <w:tabs>
          <w:tab w:val="left" w:pos="773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3.</w:t>
      </w:r>
      <w:r w:rsidR="005F1298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 Выдача денежного эквивалента  </w:t>
      </w:r>
      <w:r w:rsidR="0078615D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Акционного товара 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Участнику Акции </w:t>
      </w:r>
      <w:r w:rsidR="00F2032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не предусмотрен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</w:t>
      </w:r>
      <w:r w:rsidR="00F2032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.</w:t>
      </w:r>
    </w:p>
    <w:p w14:paraId="780B1559" w14:textId="77777777" w:rsidR="00D426C2" w:rsidRDefault="004913B0" w:rsidP="00D426C2">
      <w:pPr>
        <w:pStyle w:val="a3"/>
        <w:tabs>
          <w:tab w:val="left" w:pos="736"/>
        </w:tabs>
        <w:spacing w:after="0"/>
        <w:ind w:firstLine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3.</w:t>
      </w:r>
      <w:r w:rsidR="005F1298"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426C2">
        <w:rPr>
          <w:rStyle w:val="1"/>
          <w:rFonts w:ascii="Times New Roman" w:hAnsi="Times New Roman" w:cs="Times New Roman"/>
          <w:color w:val="auto"/>
          <w:sz w:val="24"/>
          <w:szCs w:val="24"/>
        </w:rPr>
        <w:t>И</w:t>
      </w:r>
      <w:r w:rsidR="00F2032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спользование </w:t>
      </w:r>
      <w:r w:rsidR="0078615D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Акционного товара</w:t>
      </w:r>
      <w:r w:rsidR="00F2032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на условиях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,</w:t>
      </w:r>
      <w:r w:rsidR="00F2032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отличных от изложенных в настоящих Правилах, не предусмотрен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ы</w:t>
      </w:r>
      <w:r w:rsidR="00F2032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8E0637F" w14:textId="738671D8" w:rsidR="00EC1CD9" w:rsidRPr="00835E27" w:rsidRDefault="005F1298" w:rsidP="00D426C2">
      <w:pPr>
        <w:pStyle w:val="a3"/>
        <w:tabs>
          <w:tab w:val="left" w:pos="736"/>
        </w:tabs>
        <w:spacing w:after="0"/>
        <w:ind w:firstLine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3.</w:t>
      </w:r>
      <w:r w:rsidR="00D426C2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Выполнение Участник</w:t>
      </w:r>
      <w:r w:rsidR="00CD6364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ом 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</w:t>
      </w:r>
      <w:r w:rsidR="00CD6364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кции действий, перечисленных в 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разделе</w:t>
      </w:r>
      <w:r w:rsidR="00013072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D6364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3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настоящих Правил, означает полное и безоговорочное согласие Участника 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</w:t>
      </w:r>
      <w:r w:rsidR="00CD6364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кции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с настоящими Правилами, являющимися офертой, адресованной </w:t>
      </w:r>
      <w:r w:rsidR="00421F2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Участникам 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</w:t>
      </w:r>
      <w:r w:rsidR="00CD6364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кции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, в соответствии со статьей 435 Гражданского кодекса РФ, и влечет за собой </w:t>
      </w:r>
      <w:r w:rsidR="00421F2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заключение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До</w:t>
      </w:r>
      <w:r w:rsidR="00421F2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говора об оказании услуг связи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Pr="00835E27">
        <w:rPr>
          <w:rFonts w:ascii="Times New Roman" w:hAnsi="Times New Roman" w:cs="Times New Roman"/>
          <w:sz w:val="24"/>
          <w:szCs w:val="24"/>
        </w:rPr>
        <w:t>Оператором связи</w:t>
      </w:r>
      <w:r w:rsidRPr="00835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F2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на условиях Акции.</w:t>
      </w:r>
    </w:p>
    <w:p w14:paraId="0355E378" w14:textId="77777777" w:rsidR="005F1298" w:rsidRPr="00835E27" w:rsidRDefault="005F1298" w:rsidP="005F1298">
      <w:pPr>
        <w:pStyle w:val="a3"/>
        <w:tabs>
          <w:tab w:val="left" w:pos="773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042E64" w14:textId="77777777" w:rsidR="00EC1CD9" w:rsidRPr="00835E27" w:rsidRDefault="00EC1CD9" w:rsidP="005F1298">
      <w:pPr>
        <w:pStyle w:val="11"/>
        <w:keepNext/>
        <w:keepLines/>
        <w:numPr>
          <w:ilvl w:val="0"/>
          <w:numId w:val="7"/>
        </w:numPr>
        <w:tabs>
          <w:tab w:val="left" w:pos="346"/>
        </w:tabs>
        <w:spacing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bookmark6"/>
      <w:r w:rsidRPr="00835E27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Иные положения</w:t>
      </w:r>
      <w:bookmarkEnd w:id="3"/>
    </w:p>
    <w:p w14:paraId="687463DB" w14:textId="1DEA20DD" w:rsidR="00EC1CD9" w:rsidRPr="00835E27" w:rsidRDefault="00EC1CD9" w:rsidP="00FB3740">
      <w:pPr>
        <w:pStyle w:val="a3"/>
        <w:numPr>
          <w:ilvl w:val="1"/>
          <w:numId w:val="7"/>
        </w:numPr>
        <w:tabs>
          <w:tab w:val="left" w:pos="13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Услуг</w:t>
      </w:r>
      <w:r w:rsidR="00A136C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36C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действует в пределах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602C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FC04C3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Воронеж</w:t>
      </w:r>
      <w:r w:rsidR="00421F2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.</w:t>
      </w:r>
    </w:p>
    <w:p w14:paraId="5427A4DF" w14:textId="2312B1C5" w:rsidR="00EC1CD9" w:rsidRPr="00835E27" w:rsidRDefault="00C456E1" w:rsidP="00C456E1">
      <w:pPr>
        <w:pStyle w:val="a3"/>
        <w:tabs>
          <w:tab w:val="left" w:pos="709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4.2.</w:t>
      </w:r>
      <w:r w:rsidR="00013072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Акция не суммируется с другими предложениями и акциями</w:t>
      </w:r>
      <w:r w:rsidR="00013072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036F" w:rsidRPr="00835E27">
        <w:rPr>
          <w:rFonts w:ascii="Times New Roman" w:hAnsi="Times New Roman" w:cs="Times New Roman"/>
          <w:sz w:val="24"/>
          <w:szCs w:val="24"/>
        </w:rPr>
        <w:t>Оператора связи.</w:t>
      </w:r>
      <w:r w:rsidR="00287D12" w:rsidRPr="00835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E27">
        <w:rPr>
          <w:rFonts w:ascii="Times New Roman" w:hAnsi="Times New Roman" w:cs="Times New Roman"/>
          <w:sz w:val="24"/>
          <w:szCs w:val="24"/>
        </w:rPr>
        <w:t xml:space="preserve">Акция  </w:t>
      </w:r>
      <w:r w:rsidR="00AB5765">
        <w:rPr>
          <w:rFonts w:ascii="Times New Roman" w:hAnsi="Times New Roman" w:cs="Times New Roman"/>
          <w:sz w:val="24"/>
          <w:szCs w:val="24"/>
        </w:rPr>
        <w:t xml:space="preserve">не </w:t>
      </w:r>
      <w:r w:rsidRPr="00835E27">
        <w:rPr>
          <w:rFonts w:ascii="Times New Roman" w:hAnsi="Times New Roman" w:cs="Times New Roman"/>
          <w:sz w:val="24"/>
          <w:szCs w:val="24"/>
        </w:rPr>
        <w:t>суммируется с другими предложениями и акциями О</w:t>
      </w:r>
      <w:r w:rsidR="00287D12" w:rsidRPr="00835E27">
        <w:rPr>
          <w:rFonts w:ascii="Times New Roman" w:hAnsi="Times New Roman" w:cs="Times New Roman"/>
          <w:sz w:val="24"/>
          <w:szCs w:val="24"/>
        </w:rPr>
        <w:t>рганизаторов Акции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.</w:t>
      </w:r>
    </w:p>
    <w:p w14:paraId="0FECD076" w14:textId="607DEB8C" w:rsidR="00EC1CD9" w:rsidRPr="00835E27" w:rsidRDefault="00C456E1" w:rsidP="00C456E1">
      <w:pPr>
        <w:pStyle w:val="a3"/>
        <w:tabs>
          <w:tab w:val="left" w:pos="709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4.3.</w:t>
      </w:r>
      <w:r w:rsidR="00013072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На период проведения Акции Участник </w:t>
      </w:r>
      <w:r w:rsidR="00DB036F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</w:t>
      </w:r>
      <w:r w:rsidR="00421F2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кции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выражает свое согласие на </w:t>
      </w:r>
      <w:r w:rsidR="0014350C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обработку </w:t>
      </w:r>
      <w:r w:rsidR="00A96A89" w:rsidRPr="00A3394F">
        <w:rPr>
          <w:rStyle w:val="1"/>
          <w:rFonts w:ascii="Times New Roman" w:hAnsi="Times New Roman" w:cs="Times New Roman"/>
          <w:color w:val="auto"/>
          <w:sz w:val="24"/>
          <w:szCs w:val="24"/>
        </w:rPr>
        <w:t>своих персональных данных</w:t>
      </w:r>
      <w:r w:rsidR="00A96A89">
        <w:rPr>
          <w:rStyle w:val="1"/>
          <w:rFonts w:ascii="Times New Roman" w:hAnsi="Times New Roman" w:cs="Times New Roman"/>
          <w:color w:val="auto"/>
          <w:sz w:val="24"/>
          <w:szCs w:val="24"/>
        </w:rPr>
        <w:t>,</w:t>
      </w:r>
      <w:r w:rsidR="00A96A89" w:rsidRPr="00A96A89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4350C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предоставленных </w:t>
      </w:r>
      <w:r w:rsidR="00DB036F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соответствующему </w:t>
      </w:r>
      <w:r w:rsidR="0014350C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Организатор</w:t>
      </w:r>
      <w:r w:rsidR="00DB036F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у Акции в связи с заключением с ним </w:t>
      </w:r>
      <w:r w:rsidR="00D426C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соответствующего договора на оказание услуг связи в месте их оказания</w:t>
      </w:r>
      <w:r w:rsidR="00A96A89">
        <w:rPr>
          <w:rStyle w:val="1"/>
          <w:rFonts w:ascii="Times New Roman" w:hAnsi="Times New Roman" w:cs="Times New Roman"/>
          <w:color w:val="auto"/>
          <w:sz w:val="24"/>
          <w:szCs w:val="24"/>
        </w:rPr>
        <w:t>,</w:t>
      </w:r>
      <w:r w:rsidR="00DB036F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4350C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их дальнейшую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передачу </w:t>
      </w:r>
      <w:r w:rsidR="00DB036F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таким Организатором А</w:t>
      </w:r>
      <w:r w:rsidR="0014350C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кции третьим лицам для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цел</w:t>
      </w:r>
      <w:r w:rsidR="0014350C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ей проведения настоящей Акции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. В случае несогласия Участника </w:t>
      </w:r>
      <w:r w:rsidR="00DB036F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</w:t>
      </w:r>
      <w:r w:rsidR="003B433B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кции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с предоставлением </w:t>
      </w:r>
      <w:r w:rsidR="00DB036F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его персональных данных </w:t>
      </w:r>
      <w:r w:rsidR="0014350C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третьим лицам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, Участник </w:t>
      </w:r>
      <w:r w:rsidR="00DB036F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</w:t>
      </w:r>
      <w:r w:rsidR="00421F2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кции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вправе отозвать свое согласие на передачу своих персональных данных, направив </w:t>
      </w:r>
      <w:r w:rsidR="00DB036F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соответствующему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Организатор</w:t>
      </w:r>
      <w:r w:rsidR="00DB036F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у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уведомление</w:t>
      </w:r>
      <w:r w:rsidR="008D6858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об этом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в письменном виде.</w:t>
      </w:r>
    </w:p>
    <w:p w14:paraId="0B06035B" w14:textId="158AE15D" w:rsidR="00A51F62" w:rsidRPr="00835E27" w:rsidRDefault="00C456E1" w:rsidP="00C456E1">
      <w:pPr>
        <w:pStyle w:val="ab"/>
        <w:ind w:left="0"/>
        <w:jc w:val="both"/>
        <w:rPr>
          <w:rFonts w:ascii="Times New Roman" w:hAnsi="Times New Roman" w:cs="Times New Roman"/>
          <w:color w:val="auto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4.4.</w:t>
      </w:r>
      <w:r w:rsidR="00013072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D0F11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И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нформаци</w:t>
      </w:r>
      <w:r w:rsidR="00ED0F11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я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об условиях проведения Акции </w:t>
      </w:r>
      <w:r w:rsidR="00ED0F11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размещается</w:t>
      </w:r>
      <w:r w:rsidR="0014350C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A51F62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сайте </w:t>
      </w:r>
      <w:hyperlink r:id="rId9" w:history="1">
        <w:r w:rsidR="009F3C40" w:rsidRPr="009F3C40">
          <w:rPr>
            <w:rStyle w:val="ac"/>
            <w:rFonts w:ascii="Times New Roman" w:hAnsi="Times New Roman"/>
            <w:color w:val="000000" w:themeColor="text1"/>
          </w:rPr>
          <w:t>https://account.aquamat.ru</w:t>
        </w:r>
      </w:hyperlink>
      <w:r w:rsidR="009F3C40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51F62" w:rsidRPr="00835E27">
        <w:rPr>
          <w:rFonts w:ascii="Times New Roman" w:hAnsi="Times New Roman" w:cs="Times New Roman"/>
          <w:color w:val="auto"/>
        </w:rPr>
        <w:t>и</w:t>
      </w:r>
      <w:r w:rsidR="00DB036F" w:rsidRPr="00835E27">
        <w:rPr>
          <w:rFonts w:ascii="Times New Roman" w:hAnsi="Times New Roman" w:cs="Times New Roman"/>
          <w:color w:val="auto"/>
        </w:rPr>
        <w:t xml:space="preserve"> на</w:t>
      </w:r>
      <w:r w:rsidR="00A51F62" w:rsidRPr="00835E27">
        <w:rPr>
          <w:rFonts w:ascii="Times New Roman" w:hAnsi="Times New Roman" w:cs="Times New Roman"/>
          <w:color w:val="auto"/>
        </w:rPr>
        <w:t xml:space="preserve"> сайте </w:t>
      </w:r>
      <w:hyperlink r:id="rId10" w:history="1">
        <w:r w:rsidR="0014350C" w:rsidRPr="00835E27">
          <w:rPr>
            <w:rStyle w:val="ac"/>
            <w:rFonts w:ascii="Times New Roman" w:hAnsi="Times New Roman"/>
            <w:color w:val="auto"/>
          </w:rPr>
          <w:t>https://justlan.ru</w:t>
        </w:r>
      </w:hyperlink>
      <w:r w:rsidR="003B433B" w:rsidRPr="00835E27">
        <w:rPr>
          <w:rFonts w:ascii="Times New Roman" w:hAnsi="Times New Roman" w:cs="Times New Roman"/>
          <w:color w:val="auto"/>
        </w:rPr>
        <w:t>.</w:t>
      </w:r>
      <w:r w:rsidR="0014350C" w:rsidRPr="00835E27">
        <w:rPr>
          <w:rFonts w:ascii="Times New Roman" w:hAnsi="Times New Roman" w:cs="Times New Roman"/>
          <w:color w:val="auto"/>
        </w:rPr>
        <w:t xml:space="preserve"> </w:t>
      </w:r>
    </w:p>
    <w:p w14:paraId="00BB6E4A" w14:textId="77777777" w:rsidR="00EC1CD9" w:rsidRPr="00835E27" w:rsidRDefault="00DB036F" w:rsidP="00DB036F">
      <w:pPr>
        <w:pStyle w:val="a3"/>
        <w:tabs>
          <w:tab w:val="left" w:pos="709"/>
        </w:tabs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4.5.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Правила проведения Акции могут быть изменены без </w:t>
      </w:r>
      <w:r w:rsidR="00251EDF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предварительного уведомления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Участников Акции.</w:t>
      </w:r>
    </w:p>
    <w:p w14:paraId="3182B126" w14:textId="77777777" w:rsidR="001B3591" w:rsidRPr="00835E27" w:rsidRDefault="00DB036F" w:rsidP="00DB036F">
      <w:pPr>
        <w:pStyle w:val="ab"/>
        <w:ind w:left="0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4.6.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Организаторы вправе </w:t>
      </w:r>
      <w:r w:rsidR="001B3591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отменить, завершить досрочно Акцию или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измен</w:t>
      </w:r>
      <w:r w:rsidR="001B3591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и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ть </w:t>
      </w:r>
      <w:r w:rsidR="001B3591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настоящие П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равила Акции в </w:t>
      </w:r>
      <w:r w:rsidR="001B3591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случае возникновения каких-либо технических проблем, а равно – при возникновении форс-мажорных или других обстоятельств, делающих проведение Акции невозможным, невыполнимым, нецелесообразным или по любым иным причинам.</w:t>
      </w:r>
    </w:p>
    <w:p w14:paraId="7DD2D558" w14:textId="62DCF073" w:rsidR="008C7A36" w:rsidRPr="00835E27" w:rsidRDefault="00DB036F" w:rsidP="00DB036F">
      <w:pPr>
        <w:pStyle w:val="ab"/>
        <w:ind w:left="0"/>
        <w:jc w:val="both"/>
        <w:rPr>
          <w:rFonts w:ascii="Times New Roman" w:hAnsi="Times New Roman" w:cs="Times New Roman"/>
          <w:color w:val="auto"/>
        </w:rPr>
      </w:pPr>
      <w:r w:rsidRPr="00835E27">
        <w:rPr>
          <w:rStyle w:val="1"/>
          <w:rFonts w:ascii="Times New Roman" w:hAnsi="Times New Roman" w:cs="Times New Roman"/>
          <w:b/>
          <w:bCs/>
          <w:color w:val="auto"/>
          <w:sz w:val="24"/>
          <w:szCs w:val="24"/>
        </w:rPr>
        <w:t>4.7.</w:t>
      </w:r>
      <w:r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B3591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Информация обо всех изменениях в настоящих Правилах или завершении Акции будет опубликована на 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с</w:t>
      </w:r>
      <w:r w:rsidR="00A06D6A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>айтах</w:t>
      </w:r>
      <w:r w:rsidR="00EC1CD9" w:rsidRPr="00835E2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1" w:history="1">
        <w:r w:rsidR="009F3C40" w:rsidRPr="009F3C40">
          <w:rPr>
            <w:rStyle w:val="ac"/>
            <w:rFonts w:ascii="Times New Roman" w:hAnsi="Times New Roman"/>
            <w:color w:val="000000" w:themeColor="text1"/>
          </w:rPr>
          <w:t>https://account.aquamat.ru</w:t>
        </w:r>
      </w:hyperlink>
      <w:r w:rsidR="009F3C40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14201" w:rsidRPr="00835E27">
        <w:rPr>
          <w:rFonts w:ascii="Times New Roman" w:hAnsi="Times New Roman" w:cs="Times New Roman"/>
          <w:color w:val="auto"/>
        </w:rPr>
        <w:t xml:space="preserve">и </w:t>
      </w:r>
      <w:hyperlink r:id="rId12" w:history="1">
        <w:r w:rsidR="00994ACF" w:rsidRPr="00835E27">
          <w:rPr>
            <w:rStyle w:val="ac"/>
            <w:rFonts w:ascii="Times New Roman" w:hAnsi="Times New Roman"/>
            <w:color w:val="auto"/>
          </w:rPr>
          <w:t>https://justlan.ru</w:t>
        </w:r>
      </w:hyperlink>
      <w:r w:rsidR="00473C7C" w:rsidRPr="00835E27">
        <w:rPr>
          <w:rFonts w:ascii="Times New Roman" w:hAnsi="Times New Roman" w:cs="Times New Roman"/>
          <w:color w:val="auto"/>
        </w:rPr>
        <w:t>,</w:t>
      </w:r>
      <w:r w:rsidR="001B3591" w:rsidRPr="00835E27">
        <w:rPr>
          <w:rFonts w:ascii="Times New Roman" w:hAnsi="Times New Roman" w:cs="Times New Roman"/>
          <w:color w:val="auto"/>
        </w:rPr>
        <w:t xml:space="preserve"> не менее чем за 3 (три) дня до вступления соответствующих изменений в силу</w:t>
      </w:r>
      <w:r w:rsidRPr="00835E27">
        <w:rPr>
          <w:rFonts w:ascii="Times New Roman" w:hAnsi="Times New Roman" w:cs="Times New Roman"/>
          <w:color w:val="auto"/>
        </w:rPr>
        <w:t>/</w:t>
      </w:r>
      <w:r w:rsidR="001B3591" w:rsidRPr="00835E27">
        <w:rPr>
          <w:rFonts w:ascii="Times New Roman" w:hAnsi="Times New Roman" w:cs="Times New Roman"/>
          <w:color w:val="auto"/>
        </w:rPr>
        <w:t xml:space="preserve"> завершения Акции</w:t>
      </w:r>
      <w:r w:rsidR="00994ACF" w:rsidRPr="00835E27">
        <w:rPr>
          <w:rFonts w:ascii="Times New Roman" w:hAnsi="Times New Roman" w:cs="Times New Roman"/>
          <w:color w:val="auto"/>
        </w:rPr>
        <w:t>.</w:t>
      </w:r>
    </w:p>
    <w:p w14:paraId="1C4F94CF" w14:textId="77777777" w:rsidR="008C7A36" w:rsidRPr="00835E27" w:rsidRDefault="00DB036F" w:rsidP="00DB036F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  <w:color w:val="auto"/>
        </w:rPr>
      </w:pPr>
      <w:r w:rsidRPr="00835E27">
        <w:rPr>
          <w:rFonts w:ascii="Times New Roman" w:hAnsi="Times New Roman" w:cs="Times New Roman"/>
          <w:b/>
          <w:bCs/>
          <w:color w:val="auto"/>
        </w:rPr>
        <w:t>4.8.</w:t>
      </w:r>
      <w:r w:rsidRPr="00835E27">
        <w:rPr>
          <w:rFonts w:ascii="Times New Roman" w:hAnsi="Times New Roman" w:cs="Times New Roman"/>
          <w:color w:val="auto"/>
        </w:rPr>
        <w:t xml:space="preserve"> </w:t>
      </w:r>
      <w:r w:rsidR="008C7A36" w:rsidRPr="00835E27">
        <w:rPr>
          <w:rFonts w:ascii="Times New Roman" w:hAnsi="Times New Roman" w:cs="Times New Roman"/>
          <w:color w:val="auto"/>
        </w:rPr>
        <w:t>Во всем, что не предусмотрено настоящими Правилами, Организатор</w:t>
      </w:r>
      <w:r w:rsidRPr="00835E27">
        <w:rPr>
          <w:rFonts w:ascii="Times New Roman" w:hAnsi="Times New Roman" w:cs="Times New Roman"/>
          <w:color w:val="auto"/>
        </w:rPr>
        <w:t>ы Акции, Оператор связи</w:t>
      </w:r>
      <w:r w:rsidR="008C7A36" w:rsidRPr="00835E27">
        <w:rPr>
          <w:rFonts w:ascii="Times New Roman" w:hAnsi="Times New Roman" w:cs="Times New Roman"/>
          <w:color w:val="auto"/>
        </w:rPr>
        <w:t xml:space="preserve"> и Участники Акции руководствуются действующим законодательством Российской Федерации.</w:t>
      </w:r>
    </w:p>
    <w:p w14:paraId="340C806C" w14:textId="77777777" w:rsidR="00994ACF" w:rsidRPr="00835E27" w:rsidRDefault="00994ACF" w:rsidP="005A5B8B">
      <w:pPr>
        <w:jc w:val="both"/>
        <w:rPr>
          <w:rFonts w:ascii="Times New Roman" w:hAnsi="Times New Roman" w:cs="Times New Roman"/>
          <w:color w:val="auto"/>
        </w:rPr>
      </w:pPr>
    </w:p>
    <w:sectPr w:rsidR="00994ACF" w:rsidRPr="00835E27" w:rsidSect="005A5B8B">
      <w:footerReference w:type="default" r:id="rId13"/>
      <w:pgSz w:w="11900" w:h="16840"/>
      <w:pgMar w:top="851" w:right="851" w:bottom="851" w:left="1418" w:header="522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B8C3E" w14:textId="77777777" w:rsidR="00D711C0" w:rsidRDefault="00D711C0">
      <w:r>
        <w:separator/>
      </w:r>
    </w:p>
  </w:endnote>
  <w:endnote w:type="continuationSeparator" w:id="0">
    <w:p w14:paraId="181703CA" w14:textId="77777777" w:rsidR="00D711C0" w:rsidRDefault="00D7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ADCEB" w14:textId="61FDD515" w:rsidR="00EC1CD9" w:rsidRDefault="00527912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785D3D7" wp14:editId="55C0D6D0">
              <wp:simplePos x="0" y="0"/>
              <wp:positionH relativeFrom="page">
                <wp:posOffset>6993890</wp:posOffset>
              </wp:positionH>
              <wp:positionV relativeFrom="page">
                <wp:posOffset>9996805</wp:posOffset>
              </wp:positionV>
              <wp:extent cx="71120" cy="146050"/>
              <wp:effectExtent l="254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3F18B" w14:textId="00192522" w:rsidR="00EC1CD9" w:rsidRDefault="00EC1CD9">
                          <w:pPr>
                            <w:pStyle w:val="20"/>
                            <w:rPr>
                              <w:rFonts w:ascii="Microsoft Sans Serif" w:hAnsi="Microsoft Sans Serif" w:cs="Microsoft Sans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Sans Serif" w:hAnsi="Microsoft Sans Serif" w:cs="Microsoft Sans Serif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 w:cs="Microsoft Sans Serif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Microsoft Sans Serif" w:hAnsi="Microsoft Sans Serif" w:cs="Microsoft Sans Seri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C70ED" w:rsidRPr="001C70ED">
                            <w:rPr>
                              <w:rStyle w:val="2"/>
                              <w:rFonts w:ascii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Microsoft Sans Serif" w:hAnsi="Microsoft Sans Serif" w:cs="Microsoft Sans Seri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5D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7pt;margin-top:787.15pt;width:5.6pt;height:11.5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" filled="f" stroked="f">
              <v:textbox style="mso-fit-shape-to-text:t" inset="0,0,0,0">
                <w:txbxContent>
                  <w:p w14:paraId="05D3F18B" w14:textId="00192522" w:rsidR="00EC1CD9" w:rsidRDefault="00EC1CD9">
                    <w:pPr>
                      <w:pStyle w:val="20"/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</w:pPr>
                    <w: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fldChar w:fldCharType="separate"/>
                    </w:r>
                    <w:r w:rsidR="001C70ED" w:rsidRPr="001C70ED">
                      <w:rPr>
                        <w:rStyle w:val="2"/>
                        <w:rFonts w:ascii="Arial" w:hAnsi="Arial" w:cs="Arial"/>
                        <w:noProof/>
                      </w:rPr>
                      <w:t>2</w:t>
                    </w:r>
                    <w: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15797" w14:textId="77777777" w:rsidR="00D711C0" w:rsidRDefault="00D711C0">
      <w:r>
        <w:separator/>
      </w:r>
    </w:p>
  </w:footnote>
  <w:footnote w:type="continuationSeparator" w:id="0">
    <w:p w14:paraId="319C0FB4" w14:textId="77777777" w:rsidR="00D711C0" w:rsidRDefault="00D7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9EC15F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6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1FF36C99"/>
    <w:multiLevelType w:val="multilevel"/>
    <w:tmpl w:val="9852FE2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3" w15:restartNumberingAfterBreak="0">
    <w:nsid w:val="2E842BFE"/>
    <w:multiLevelType w:val="multilevel"/>
    <w:tmpl w:val="A19418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4" w15:restartNumberingAfterBreak="0">
    <w:nsid w:val="36081D9D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3E7F4A15"/>
    <w:multiLevelType w:val="multilevel"/>
    <w:tmpl w:val="58F418C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cs="Times New Roman" w:hint="default"/>
      </w:rPr>
    </w:lvl>
  </w:abstractNum>
  <w:abstractNum w:abstractNumId="6" w15:restartNumberingAfterBreak="0">
    <w:nsid w:val="3ED95361"/>
    <w:multiLevelType w:val="multilevel"/>
    <w:tmpl w:val="FD4CDD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7" w15:restartNumberingAfterBreak="0">
    <w:nsid w:val="507F5CD1"/>
    <w:multiLevelType w:val="hybridMultilevel"/>
    <w:tmpl w:val="F1F287FE"/>
    <w:lvl w:ilvl="0" w:tplc="554A4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3A4B77"/>
    <w:multiLevelType w:val="multilevel"/>
    <w:tmpl w:val="C68C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2475D5"/>
    <w:multiLevelType w:val="multilevel"/>
    <w:tmpl w:val="9852FE2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76782B40"/>
    <w:multiLevelType w:val="multilevel"/>
    <w:tmpl w:val="E2A8CC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836652932">
    <w:abstractNumId w:val="0"/>
  </w:num>
  <w:num w:numId="2" w16cid:durableId="1346975081">
    <w:abstractNumId w:val="1"/>
  </w:num>
  <w:num w:numId="3" w16cid:durableId="672074357">
    <w:abstractNumId w:val="4"/>
  </w:num>
  <w:num w:numId="4" w16cid:durableId="1286886326">
    <w:abstractNumId w:val="5"/>
  </w:num>
  <w:num w:numId="5" w16cid:durableId="2006781363">
    <w:abstractNumId w:val="3"/>
  </w:num>
  <w:num w:numId="6" w16cid:durableId="52702655">
    <w:abstractNumId w:val="6"/>
  </w:num>
  <w:num w:numId="7" w16cid:durableId="2067364675">
    <w:abstractNumId w:val="9"/>
  </w:num>
  <w:num w:numId="8" w16cid:durableId="1721057459">
    <w:abstractNumId w:val="10"/>
  </w:num>
  <w:num w:numId="9" w16cid:durableId="122121550">
    <w:abstractNumId w:val="8"/>
  </w:num>
  <w:num w:numId="10" w16cid:durableId="2032490905">
    <w:abstractNumId w:val="7"/>
  </w:num>
  <w:num w:numId="11" w16cid:durableId="729228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91"/>
    <w:rsid w:val="00013072"/>
    <w:rsid w:val="00024A31"/>
    <w:rsid w:val="00030D83"/>
    <w:rsid w:val="00055221"/>
    <w:rsid w:val="00065DEC"/>
    <w:rsid w:val="000666C1"/>
    <w:rsid w:val="000821B1"/>
    <w:rsid w:val="00087B01"/>
    <w:rsid w:val="000A5F9E"/>
    <w:rsid w:val="000D2A98"/>
    <w:rsid w:val="000D3FBD"/>
    <w:rsid w:val="000D76ED"/>
    <w:rsid w:val="000F5307"/>
    <w:rsid w:val="0011347D"/>
    <w:rsid w:val="00136028"/>
    <w:rsid w:val="0014350C"/>
    <w:rsid w:val="0017165F"/>
    <w:rsid w:val="0019021E"/>
    <w:rsid w:val="001952BB"/>
    <w:rsid w:val="001B3591"/>
    <w:rsid w:val="001C416A"/>
    <w:rsid w:val="001C70ED"/>
    <w:rsid w:val="001C7F0E"/>
    <w:rsid w:val="00213024"/>
    <w:rsid w:val="00214742"/>
    <w:rsid w:val="0022446A"/>
    <w:rsid w:val="002408F2"/>
    <w:rsid w:val="00246CAA"/>
    <w:rsid w:val="00247DE3"/>
    <w:rsid w:val="00251EDF"/>
    <w:rsid w:val="00263061"/>
    <w:rsid w:val="00285CAC"/>
    <w:rsid w:val="00286F6E"/>
    <w:rsid w:val="00287D12"/>
    <w:rsid w:val="002A2FA1"/>
    <w:rsid w:val="002A7665"/>
    <w:rsid w:val="002B2380"/>
    <w:rsid w:val="002B602C"/>
    <w:rsid w:val="002C42CD"/>
    <w:rsid w:val="003303EB"/>
    <w:rsid w:val="00335B98"/>
    <w:rsid w:val="003374B0"/>
    <w:rsid w:val="00363E1B"/>
    <w:rsid w:val="00372FC2"/>
    <w:rsid w:val="00375C4B"/>
    <w:rsid w:val="003B433B"/>
    <w:rsid w:val="003C05F8"/>
    <w:rsid w:val="003D7078"/>
    <w:rsid w:val="003E501B"/>
    <w:rsid w:val="00421F22"/>
    <w:rsid w:val="004266FE"/>
    <w:rsid w:val="004338EC"/>
    <w:rsid w:val="00442A48"/>
    <w:rsid w:val="00442E50"/>
    <w:rsid w:val="004564F6"/>
    <w:rsid w:val="004564F9"/>
    <w:rsid w:val="00464134"/>
    <w:rsid w:val="00473C7C"/>
    <w:rsid w:val="004913B0"/>
    <w:rsid w:val="004A1836"/>
    <w:rsid w:val="004A6BA0"/>
    <w:rsid w:val="004C0E80"/>
    <w:rsid w:val="004F0CC9"/>
    <w:rsid w:val="00517531"/>
    <w:rsid w:val="00525F5B"/>
    <w:rsid w:val="00527912"/>
    <w:rsid w:val="005472DB"/>
    <w:rsid w:val="00571C22"/>
    <w:rsid w:val="00574838"/>
    <w:rsid w:val="00582187"/>
    <w:rsid w:val="005A5B8B"/>
    <w:rsid w:val="005C2B79"/>
    <w:rsid w:val="005D6A75"/>
    <w:rsid w:val="005F1298"/>
    <w:rsid w:val="005F44B3"/>
    <w:rsid w:val="00651D4C"/>
    <w:rsid w:val="00695EA2"/>
    <w:rsid w:val="006A25AB"/>
    <w:rsid w:val="006A64EC"/>
    <w:rsid w:val="006B54C0"/>
    <w:rsid w:val="006E6843"/>
    <w:rsid w:val="006F6D75"/>
    <w:rsid w:val="00714B7B"/>
    <w:rsid w:val="00733336"/>
    <w:rsid w:val="007373C1"/>
    <w:rsid w:val="007517B3"/>
    <w:rsid w:val="00757565"/>
    <w:rsid w:val="007858A8"/>
    <w:rsid w:val="0078615D"/>
    <w:rsid w:val="007A0D35"/>
    <w:rsid w:val="007B4D35"/>
    <w:rsid w:val="007B68FB"/>
    <w:rsid w:val="007C02AE"/>
    <w:rsid w:val="007C1A3C"/>
    <w:rsid w:val="007E74A8"/>
    <w:rsid w:val="007F3629"/>
    <w:rsid w:val="00812FA2"/>
    <w:rsid w:val="00835E27"/>
    <w:rsid w:val="00870572"/>
    <w:rsid w:val="0087420F"/>
    <w:rsid w:val="00876018"/>
    <w:rsid w:val="008A007D"/>
    <w:rsid w:val="008C0822"/>
    <w:rsid w:val="008C7A36"/>
    <w:rsid w:val="008D034B"/>
    <w:rsid w:val="008D5937"/>
    <w:rsid w:val="008D6858"/>
    <w:rsid w:val="008E1BE4"/>
    <w:rsid w:val="008F3699"/>
    <w:rsid w:val="009345A0"/>
    <w:rsid w:val="009459C4"/>
    <w:rsid w:val="00967570"/>
    <w:rsid w:val="00973762"/>
    <w:rsid w:val="0098004D"/>
    <w:rsid w:val="00994ACF"/>
    <w:rsid w:val="009A6980"/>
    <w:rsid w:val="009D09D7"/>
    <w:rsid w:val="009E37F9"/>
    <w:rsid w:val="009F3C40"/>
    <w:rsid w:val="00A02599"/>
    <w:rsid w:val="00A0484D"/>
    <w:rsid w:val="00A06D6A"/>
    <w:rsid w:val="00A136C2"/>
    <w:rsid w:val="00A33485"/>
    <w:rsid w:val="00A3394F"/>
    <w:rsid w:val="00A51F62"/>
    <w:rsid w:val="00A55789"/>
    <w:rsid w:val="00A85B95"/>
    <w:rsid w:val="00A87E4C"/>
    <w:rsid w:val="00A948AB"/>
    <w:rsid w:val="00A96A89"/>
    <w:rsid w:val="00AA71E0"/>
    <w:rsid w:val="00AB5765"/>
    <w:rsid w:val="00AB67C9"/>
    <w:rsid w:val="00AF3C2A"/>
    <w:rsid w:val="00B00572"/>
    <w:rsid w:val="00B25806"/>
    <w:rsid w:val="00B40026"/>
    <w:rsid w:val="00B602BF"/>
    <w:rsid w:val="00B60777"/>
    <w:rsid w:val="00B840B0"/>
    <w:rsid w:val="00BA54CE"/>
    <w:rsid w:val="00BC0BF6"/>
    <w:rsid w:val="00BD1ED9"/>
    <w:rsid w:val="00BE2E7A"/>
    <w:rsid w:val="00BF5CBC"/>
    <w:rsid w:val="00C36355"/>
    <w:rsid w:val="00C456E1"/>
    <w:rsid w:val="00C555D6"/>
    <w:rsid w:val="00C66486"/>
    <w:rsid w:val="00C72B77"/>
    <w:rsid w:val="00CB1532"/>
    <w:rsid w:val="00CB7E17"/>
    <w:rsid w:val="00CD503A"/>
    <w:rsid w:val="00CD6364"/>
    <w:rsid w:val="00CE0217"/>
    <w:rsid w:val="00CF15CC"/>
    <w:rsid w:val="00CF5EBB"/>
    <w:rsid w:val="00CF7DF0"/>
    <w:rsid w:val="00D03DCF"/>
    <w:rsid w:val="00D105D6"/>
    <w:rsid w:val="00D14201"/>
    <w:rsid w:val="00D41588"/>
    <w:rsid w:val="00D426C2"/>
    <w:rsid w:val="00D55D10"/>
    <w:rsid w:val="00D611A0"/>
    <w:rsid w:val="00D711C0"/>
    <w:rsid w:val="00D72C91"/>
    <w:rsid w:val="00D85182"/>
    <w:rsid w:val="00DA18C3"/>
    <w:rsid w:val="00DB036F"/>
    <w:rsid w:val="00DB1DC4"/>
    <w:rsid w:val="00DD7E6B"/>
    <w:rsid w:val="00E4121D"/>
    <w:rsid w:val="00E45456"/>
    <w:rsid w:val="00E728F4"/>
    <w:rsid w:val="00EA3887"/>
    <w:rsid w:val="00EB6C63"/>
    <w:rsid w:val="00EC1CD9"/>
    <w:rsid w:val="00EC7DAC"/>
    <w:rsid w:val="00ED0F11"/>
    <w:rsid w:val="00ED1123"/>
    <w:rsid w:val="00ED6D04"/>
    <w:rsid w:val="00EF2A7D"/>
    <w:rsid w:val="00EF4E53"/>
    <w:rsid w:val="00EF51CA"/>
    <w:rsid w:val="00F20329"/>
    <w:rsid w:val="00F22ECF"/>
    <w:rsid w:val="00F25696"/>
    <w:rsid w:val="00F25A2B"/>
    <w:rsid w:val="00F26E29"/>
    <w:rsid w:val="00F31D97"/>
    <w:rsid w:val="00F35530"/>
    <w:rsid w:val="00F44CE0"/>
    <w:rsid w:val="00F936E7"/>
    <w:rsid w:val="00FA7CC5"/>
    <w:rsid w:val="00FB3740"/>
    <w:rsid w:val="00FB743F"/>
    <w:rsid w:val="00FC04C3"/>
    <w:rsid w:val="00FC0EC8"/>
    <w:rsid w:val="00FC1B1F"/>
    <w:rsid w:val="00FD6F34"/>
    <w:rsid w:val="00FE25AE"/>
    <w:rsid w:val="00FF1622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6F8728"/>
  <w14:defaultImageDpi w14:val="0"/>
  <w15:docId w15:val="{3EED2170-BB99-42A8-B56A-889624BF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C91"/>
    <w:pPr>
      <w:spacing w:before="240" w:after="60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sid w:val="00D72C91"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1">
    <w:name w:val="Основной текст Знак1"/>
    <w:basedOn w:val="a0"/>
    <w:link w:val="a3"/>
    <w:uiPriority w:val="99"/>
    <w:locked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uiPriority w:val="99"/>
    <w:locked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Другое_"/>
    <w:basedOn w:val="a0"/>
    <w:link w:val="a5"/>
    <w:uiPriority w:val="99"/>
    <w:locked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uiPriority w:val="99"/>
    <w:locked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paragraph" w:styleId="a3">
    <w:name w:val="Body Text"/>
    <w:basedOn w:val="a"/>
    <w:link w:val="1"/>
    <w:uiPriority w:val="99"/>
    <w:pPr>
      <w:spacing w:after="40"/>
      <w:ind w:firstLine="220"/>
    </w:pPr>
    <w:rPr>
      <w:rFonts w:ascii="Arial" w:hAnsi="Arial" w:cs="Arial"/>
      <w:color w:val="auto"/>
      <w:sz w:val="20"/>
      <w:szCs w:val="20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color w:val="000000"/>
    </w:rPr>
  </w:style>
  <w:style w:type="character" w:customStyle="1" w:styleId="110">
    <w:name w:val="Основной текст Знак11"/>
    <w:basedOn w:val="a0"/>
    <w:uiPriority w:val="99"/>
    <w:semiHidden/>
    <w:rPr>
      <w:rFonts w:cs="Times New Roman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1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Microsoft Sans Serif"/>
      <w:color w:val="000000"/>
    </w:rPr>
  </w:style>
  <w:style w:type="paragraph" w:customStyle="1" w:styleId="20">
    <w:name w:val="Колонтитул (2)"/>
    <w:basedOn w:val="a"/>
    <w:link w:val="2"/>
    <w:uiPriority w:val="99"/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pPr>
      <w:spacing w:after="200"/>
      <w:outlineLvl w:val="0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a5">
    <w:name w:val="Другое"/>
    <w:basedOn w:val="a"/>
    <w:link w:val="a4"/>
    <w:uiPriority w:val="99"/>
    <w:pPr>
      <w:spacing w:after="40"/>
      <w:ind w:firstLine="220"/>
    </w:pPr>
    <w:rPr>
      <w:rFonts w:ascii="Arial" w:hAnsi="Arial" w:cs="Arial"/>
      <w:color w:val="auto"/>
      <w:sz w:val="20"/>
      <w:szCs w:val="20"/>
    </w:rPr>
  </w:style>
  <w:style w:type="paragraph" w:customStyle="1" w:styleId="a7">
    <w:name w:val="Оглавление"/>
    <w:basedOn w:val="a"/>
    <w:link w:val="a6"/>
    <w:uiPriority w:val="99"/>
    <w:pPr>
      <w:spacing w:after="40"/>
      <w:ind w:firstLine="220"/>
    </w:pPr>
    <w:rPr>
      <w:rFonts w:ascii="Arial" w:hAnsi="Arial" w:cs="Arial"/>
      <w:color w:val="auto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05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70572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D14201"/>
    <w:pPr>
      <w:ind w:left="708"/>
    </w:pPr>
  </w:style>
  <w:style w:type="character" w:styleId="ac">
    <w:name w:val="Hyperlink"/>
    <w:basedOn w:val="a0"/>
    <w:uiPriority w:val="99"/>
    <w:unhideWhenUsed/>
    <w:rsid w:val="00994ACF"/>
    <w:rPr>
      <w:rFonts w:cs="Times New Roman"/>
      <w:color w:val="0563C1" w:themeColor="hyperlink"/>
      <w:u w:val="single"/>
    </w:rPr>
  </w:style>
  <w:style w:type="character" w:customStyle="1" w:styleId="WW-Absatz-Standardschriftart1111">
    <w:name w:val="WW-Absatz-Standardschriftart1111"/>
    <w:rsid w:val="00DA18C3"/>
  </w:style>
  <w:style w:type="character" w:styleId="ad">
    <w:name w:val="annotation reference"/>
    <w:basedOn w:val="a0"/>
    <w:uiPriority w:val="99"/>
    <w:semiHidden/>
    <w:unhideWhenUsed/>
    <w:rsid w:val="0021302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302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3024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302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1302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.aquama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ustl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ount.aquama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ustl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ount.aquama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EC97-8087-4562-BB0C-90B5335F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Коровянская</cp:lastModifiedBy>
  <cp:revision>10</cp:revision>
  <cp:lastPrinted>2024-09-02T08:13:00Z</cp:lastPrinted>
  <dcterms:created xsi:type="dcterms:W3CDTF">2024-10-31T13:00:00Z</dcterms:created>
  <dcterms:modified xsi:type="dcterms:W3CDTF">2024-11-22T12:48:00Z</dcterms:modified>
</cp:coreProperties>
</file>