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EC" w:rsidRPr="007F07EC" w:rsidRDefault="007F07EC" w:rsidP="006E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ДОПОЛНИТЕЛЬНОЕ СОГЛАШЕНИЕ</w:t>
      </w:r>
      <w:r w:rsidRPr="007F07E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br/>
        <w:t>ОБ ОКАЗАНИИ ПАКЕТА УСЛУГ</w:t>
      </w:r>
      <w:r w:rsidRPr="007F07E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br/>
        <w:t>«ИНТЕРАКТИВНОЕ ТЕЛЕВИДЕНИЕ» и «ИНТЕРНЕТ»</w:t>
      </w:r>
      <w:r w:rsidRPr="007F07E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br/>
        <w:t xml:space="preserve">НА УСЛОВИЯХ АКЦИИ «все за </w:t>
      </w:r>
      <w:r w:rsidR="006D7F38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50</w:t>
      </w:r>
      <w:r w:rsidRPr="007F07E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1 руб.»</w:t>
      </w:r>
      <w:r w:rsidRPr="007F07E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br/>
        <w:t>К ДОГОВОРУ ОБ ОКАЗАНИИ УСЛУГ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7197"/>
        <w:gridCol w:w="2166"/>
      </w:tblGrid>
      <w:tr w:rsidR="007F07EC" w:rsidRPr="007F07EC" w:rsidTr="007F07E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F07EC" w:rsidRPr="007F07EC" w:rsidRDefault="007F07EC" w:rsidP="006E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F07EC" w:rsidRPr="007F07EC" w:rsidRDefault="007F07EC" w:rsidP="006E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F07EC" w:rsidRPr="007F07EC" w:rsidRDefault="007F07EC" w:rsidP="006E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07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="006E293B" w:rsidRPr="009710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</w:t>
            </w:r>
            <w:r w:rsidRPr="007F07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» </w:t>
            </w:r>
            <w:r w:rsidR="006E293B" w:rsidRPr="009710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_________</w:t>
            </w:r>
            <w:r w:rsidRPr="007F07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20</w:t>
            </w:r>
            <w:r w:rsidR="006E293B" w:rsidRPr="009710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</w:t>
            </w:r>
            <w:r w:rsidRPr="007F07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7F07EC" w:rsidRPr="007F07EC" w:rsidRDefault="007F07EC" w:rsidP="006E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Акционерное общество «КВАНТ-ТЕЛЕКОМ» (в дальнейшем – «Оператор»), в лице Генерального Директора </w:t>
      </w:r>
      <w:proofErr w:type="spell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Торохова</w:t>
      </w:r>
      <w:proofErr w:type="spell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Александра Николаевича, действующего на основании устава с одной стороны, и </w:t>
      </w:r>
      <w:r w:rsidR="006E293B" w:rsidRPr="009710C9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именуемый в дальнейшем «Абонент», паспорт серия: </w:t>
      </w:r>
      <w:r w:rsidR="006E293B" w:rsidRPr="009710C9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выдан: </w:t>
      </w:r>
      <w:r w:rsidR="006E293B" w:rsidRPr="009710C9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дата выдачи: </w:t>
      </w:r>
      <w:r w:rsidR="006E293B" w:rsidRPr="009710C9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6E293B" w:rsidRPr="009710C9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6E293B" w:rsidRPr="009710C9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проживающий по адресу: </w:t>
      </w:r>
      <w:r w:rsidR="006E293B" w:rsidRPr="009710C9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заключили дополнительное соглашение (далее – «Соглашение») к договору об оказании услуг связи, заключенному между Абонентом и Оператором (далее – «Договор»). </w:t>
      </w:r>
      <w:proofErr w:type="gramEnd"/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ОПРЕДЕЛЕНИЯ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</w:t>
      </w: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«Услуга»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означает услугу «Интерактивное цифровое телевидение» или услугу « Интернет». Совместно - </w:t>
      </w: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«Услуги»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</w:t>
      </w: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«Пакет услуг»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означает набор предоставляемых одновременно услуг «Интернет» и «Интерактивное цифровое телевидение»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</w:t>
      </w: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«Базовый тарифный план»/«Базовый тариф»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означает тарифный план на услуги, установленный Оператором и размещенный на официальном сайте Оператора, действующий в настоящий момент и после окончания </w:t>
      </w:r>
      <w:proofErr w:type="spell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</w:t>
      </w:r>
      <w:proofErr w:type="spell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периода.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1.4. </w:t>
      </w: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</w:t>
      </w:r>
      <w:proofErr w:type="spellStart"/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Промо-период</w:t>
      </w:r>
      <w:proofErr w:type="spellEnd"/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период, равный двум календарным годам (24 месяца), включая месяц подключения Пакета услуг, в течение которого действует установленный оператором специальный тариф отличный от Базовых тарифов на услуги.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1.5. </w:t>
      </w: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«Акция»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означает акцию «все за </w:t>
      </w:r>
      <w:r w:rsidR="006D7F38">
        <w:rPr>
          <w:rFonts w:ascii="Times New Roman" w:eastAsia="Times New Roman" w:hAnsi="Times New Roman" w:cs="Times New Roman"/>
          <w:sz w:val="21"/>
          <w:szCs w:val="21"/>
          <w:lang w:eastAsia="ru-RU"/>
        </w:rPr>
        <w:t>50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руб.» - специальное предложение Оператора, в соответствии с которым Абонент в течение </w:t>
      </w:r>
      <w:proofErr w:type="spell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Промо-периода</w:t>
      </w:r>
      <w:proofErr w:type="spell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сможет получать Пакет услуг, включающий Интернет со скоростью до 100 Мбит/сек, «Кабельное телевидение» и «Интерактивное телевидение» более 100 каналов, на условиях Соглашения.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1.6. </w:t>
      </w:r>
      <w:proofErr w:type="spellStart"/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Промо-тариф</w:t>
      </w:r>
      <w:proofErr w:type="spell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означает тариф на Пакет услуг, установленный Оператором на Пакет услуг в рамках Акции.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1.7. </w:t>
      </w: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ТВ приставка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Оборудование для просмотра Интерактивного цифрового телевидения.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ПРЕДМЕТ СОГЛАШЕНИЯ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Оператор обязуется предоставить (оказать услуги) Пакет услуг на условиях Соглашения в рамках Акции, а Абонент обязуется пользоваться и оплачивать предоставление Услуги на условиях Соглашения в течени</w:t>
      </w:r>
      <w:r w:rsidR="001D3C4E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24 (двадцати четырёх) месяцев, включая месяц подключения. </w:t>
      </w:r>
    </w:p>
    <w:p w:rsidR="006E293B" w:rsidRPr="009710C9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Под обязательствами Абонента по использованию и оплате услуг понимается – оплата пакетного предложения на следующих условиях:</w:t>
      </w:r>
    </w:p>
    <w:p w:rsidR="006E293B" w:rsidRPr="009710C9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услуге «Интерактивное цифровое телевидение» - в течение 24 (двадцати четырех) месяцев Абонент обязан обеспечивать постоянный (непрерывно) положительный баланс на лицевом счете за данную услугу из расчета 25</w:t>
      </w:r>
      <w:r w:rsidR="006D7F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</w:t>
      </w: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(двести пятьдесят</w:t>
      </w:r>
      <w:r w:rsidR="006D7F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пять</w:t>
      </w: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 рублей за месяц.</w:t>
      </w:r>
    </w:p>
    <w:p w:rsidR="006E293B" w:rsidRPr="009710C9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услуге «Интернет» - в течение 24 (двадцати четырех) месяцев Абонент обязан обеспечивать постоянный (непрерывно) положительный баланс на лицевом счете за данную услугу из расчета 24</w:t>
      </w:r>
      <w:r w:rsidR="006D7F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</w:t>
      </w: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(двести сорок</w:t>
      </w:r>
      <w:r w:rsidR="006D7F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пять</w:t>
      </w: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 рублей за месяц.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течение 24 (двадцати четырех) месяцев Абоненту не предоставляется услуга «добровольная блокировка».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</w:t>
      </w:r>
      <w:proofErr w:type="gram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Лица, имеющие право на подключение Пакета услуг, на условиях Акции: любые физические лица, имеющие постоянную регистрацию в регионе (город, область) подключения, не являющиеся абонентами Оператора по Услугам или Пакету услуг на момент начала приема заявок на участие в Акции и не имеющие просроченной задолженности перед Оператором по каким-либо услугам связи Оператора. </w:t>
      </w:r>
      <w:proofErr w:type="gramEnd"/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Лица, не имеющие право на подключение Пакета услуг, на условиях Акции: 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любые физические лица, имеющие просроченную задолженность перед Оператором по каким-либо услугам связи Оператора, а также граждане иностранных государств.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3. УСЛОВИЯ ОКАЗАНИЯ УСЛУГИ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Условия оказания Услуг, предусмотрены Соглашением, а также размещены на официальном сайте Оператора по адресу: </w:t>
      </w:r>
      <w:proofErr w:type="spell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www.svzt.ru</w:t>
      </w:r>
      <w:proofErr w:type="spell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Абонент оплачивает Пакет услуг по </w:t>
      </w:r>
      <w:proofErr w:type="spell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Промо-тарифу</w:t>
      </w:r>
      <w:proofErr w:type="spell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течение </w:t>
      </w:r>
      <w:proofErr w:type="spell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Промо-периода</w:t>
      </w:r>
      <w:proofErr w:type="spell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пределах срока указанного в п. 2.1. Соглашения. </w:t>
      </w:r>
      <w:proofErr w:type="spell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Промо-тариф</w:t>
      </w:r>
      <w:proofErr w:type="spell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устанавливается Оператором со скидкой по отношению к Базовым тарифным планам.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3.3. Сроки и порядок оплаты Услуг устанавливаются Договором. Плата за подключение Пакета услуг в рамках Акции включена в стоимость Пакета услуг и отдельно не взимается.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3.4. Для Абонента, подключившего Пакет услуг на условиях Акции, доступно, при наличии технической возможности, подключение дополнительных пакетов каналов и дополнительных сервисов «Интерактивного цифрового телевидения», по Базовым тарифам, без дополнительных скидок.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3.5. В целях оказания Пакета услуг на условиях Акции Абоненту предоставляется во временное пользование ТВ приставка. Порядок предоставления ТВ приставки устанавливается Договором аренды, являющего неотъемлемой частью настоящего Соглашения. В течение </w:t>
      </w:r>
      <w:proofErr w:type="spell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Промо-периода</w:t>
      </w:r>
      <w:proofErr w:type="spell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размер ежемесячного платежа за использование одной ТВ приставки составляет 1 (один) рубль, по истечении </w:t>
      </w:r>
      <w:proofErr w:type="spell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Промо-периода</w:t>
      </w:r>
      <w:proofErr w:type="spell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размер ежемесячного платежа сохраняется и составляет 1 (один) рубль.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3.6. Дополнительное оборудование (2-я, 3-я ТВ приставки) в случае необходимости приобретаются Абонентом в собственность по ценам, установленным Оператором в момент приобретения.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3.7. Услуги должна использоваться исключительно для личных, семейных, домашних и других нужд, не связанных с осуществлением предпринимательской деятельности.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ПРОЧИЕ УСЛОВИЯ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В случае нарушения Абонентом требований, связанных с оказанием Услуг, установленных действующим законодательством РФ и/или Договором, на основании которого Абоненту оказываются соответствующие услуги, в том числе нарушения сроков оплаты оказанных услуг, Оператор вправе приостановить оказание Пакета услуг до устранения нарушения, уведомив об этом Абонента. В случае не устранения такого нарушения по истечении 6 месяцев </w:t>
      </w:r>
      <w:proofErr w:type="gram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получения</w:t>
      </w:r>
      <w:proofErr w:type="gram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Абонентом от Оператора уведомления в письменной форме о намерении приостановить оказание услуги, Оператор в одностороннем порядке вправе расторгнуть Договор, на основании которого Абоненту оказывается услуга.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 Оператор вправе потребовать от Абонента полного возмещения убытков (реального ущерба и упущенной выгоды) за весь период приостановления оказания услуг Абоненту, если такое приостановление произошло по причинам, указанным в п. 4.1. Соглашения. </w:t>
      </w:r>
      <w:proofErr w:type="gram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если Абонент допустил нарушения условий Договора/Соглашения, и (или) в случае расторжения Договора/Соглашения по инициативе Абонента до истечения полных 24 (двадцати четырех) месяцев, с даты заключения настоящего Соглашения, Оператор вправе потребовать от Абонента уплаты разницы между стоимостью Услуг, оказанных Абоненту по </w:t>
      </w:r>
      <w:proofErr w:type="spellStart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Промо</w:t>
      </w:r>
      <w:proofErr w:type="spell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тарифу и Базовому тарифу за услугу «Доступ к сети Интернет» (5</w:t>
      </w:r>
      <w:r w:rsidR="006D7F3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0 (пятьсот</w:t>
      </w:r>
      <w:r w:rsidR="006D7F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десять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>) рублей в</w:t>
      </w:r>
      <w:proofErr w:type="gramEnd"/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месяц), указанные условия также распространяются на перерасчет платы за ТВ приставку, а также компенсации расходов Оператора по подключению услуги в размере 1 200 (одна тысяча двести) рублей – разовый платеж.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В случае расхождения между текстом Договора, включая «Правила оказания услуг связи АО «КВАНТ-ТЕЛЕКОМ», с одной стороны, и текстом Соглашения, с другой стороны, преимущественную силу имеет текст Соглашения.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4.4. Соглашение вступает в силу со дня его заключения и действует, касаемо условий оплаты за оказание услуг, в течение 24 (двадцати четырех) месяцев со дня подключения (организации точки доступа).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4.5. В случае прекращения Договора по любым основаниям, Соглашение также прекращает свое действие.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4.6. Настоящее Соглашение составлено в двух экземплярах, имеющих равную юридическую силу, по одному для каждой из Сторон. </w:t>
      </w:r>
    </w:p>
    <w:p w:rsidR="007F07EC" w:rsidRPr="007F07EC" w:rsidRDefault="007F07EC" w:rsidP="006E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7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АДРЕСА И БАНКОВСКИЕ РЕКВИЗИТЫ</w:t>
      </w:r>
      <w:r w:rsidRPr="007F07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8"/>
        <w:gridCol w:w="4897"/>
      </w:tblGrid>
      <w:tr w:rsidR="007F07EC" w:rsidRPr="007F07EC" w:rsidTr="007F07EC">
        <w:trPr>
          <w:tblCellSpacing w:w="0" w:type="dxa"/>
        </w:trPr>
        <w:tc>
          <w:tcPr>
            <w:tcW w:w="0" w:type="auto"/>
            <w:hideMark/>
          </w:tcPr>
          <w:p w:rsidR="007F07EC" w:rsidRPr="007F07EC" w:rsidRDefault="007F07EC" w:rsidP="006E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07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Оператор </w:t>
            </w:r>
          </w:p>
        </w:tc>
        <w:tc>
          <w:tcPr>
            <w:tcW w:w="0" w:type="auto"/>
            <w:hideMark/>
          </w:tcPr>
          <w:p w:rsidR="007F07EC" w:rsidRPr="007F07EC" w:rsidRDefault="007F07EC" w:rsidP="006E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07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Абонент </w:t>
            </w:r>
          </w:p>
        </w:tc>
      </w:tr>
      <w:tr w:rsidR="007F07EC" w:rsidRPr="007F07EC" w:rsidTr="007F07EC">
        <w:trPr>
          <w:tblCellSpacing w:w="0" w:type="dxa"/>
        </w:trPr>
        <w:tc>
          <w:tcPr>
            <w:tcW w:w="0" w:type="auto"/>
            <w:hideMark/>
          </w:tcPr>
          <w:p w:rsidR="006E293B" w:rsidRPr="009710C9" w:rsidRDefault="006E293B" w:rsidP="006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Акционерное общество «КВАНТ-ТЕЛЕКОМ»</w:t>
            </w:r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Юр. адрес: 394019, г. Воронеж, ул. </w:t>
            </w:r>
            <w:proofErr w:type="spellStart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Еремеева</w:t>
            </w:r>
            <w:proofErr w:type="spellEnd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22</w:t>
            </w:r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ИНН/КПП 3662124236/366201001</w:t>
            </w:r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ОГРН 1073667031030</w:t>
            </w:r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40702810500001452114</w:t>
            </w:r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БИК: 044525700</w:t>
            </w:r>
          </w:p>
          <w:p w:rsidR="006E293B" w:rsidRPr="009710C9" w:rsidRDefault="006E293B" w:rsidP="006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</w:t>
            </w:r>
            <w:proofErr w:type="spellStart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30101810200000000700</w:t>
            </w:r>
          </w:p>
          <w:p w:rsidR="006E293B" w:rsidRPr="009710C9" w:rsidRDefault="006E293B" w:rsidP="006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банка: АО «</w:t>
            </w:r>
            <w:proofErr w:type="spellStart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Райффайзенбанк</w:t>
            </w:r>
            <w:proofErr w:type="spellEnd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Местонахождение банка: г. Воронеж</w:t>
            </w:r>
            <w:proofErr w:type="gramStart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 лица оператора:</w:t>
            </w:r>
          </w:p>
          <w:p w:rsidR="006E293B" w:rsidRPr="009710C9" w:rsidRDefault="006E293B" w:rsidP="006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Менеджер ____________ / _________________________ </w:t>
            </w:r>
          </w:p>
          <w:p w:rsidR="006E293B" w:rsidRPr="009710C9" w:rsidRDefault="006E293B" w:rsidP="006E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основании доверенности б/</w:t>
            </w:r>
            <w:proofErr w:type="spellStart"/>
            <w:proofErr w:type="gramStart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01.01.2018 </w:t>
            </w:r>
          </w:p>
          <w:p w:rsidR="007F07EC" w:rsidRPr="007F07EC" w:rsidRDefault="006E293B" w:rsidP="006E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7F07EC" w:rsidRPr="007F07EC" w:rsidRDefault="007F07EC" w:rsidP="006E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07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ФИО: </w:t>
            </w:r>
            <w:r w:rsidR="006E293B"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</w:t>
            </w:r>
          </w:p>
          <w:p w:rsidR="007F07EC" w:rsidRPr="007F07EC" w:rsidRDefault="007F07EC" w:rsidP="006E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07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регистрации: </w:t>
            </w:r>
            <w:r w:rsidR="006E293B"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</w:t>
            </w:r>
            <w:r w:rsidRPr="007F07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7F07EC" w:rsidRPr="007F07EC" w:rsidRDefault="007F07EC" w:rsidP="006E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07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Контактный телефон: </w:t>
            </w:r>
            <w:r w:rsidR="006E293B"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</w:t>
            </w:r>
          </w:p>
          <w:p w:rsidR="007F07EC" w:rsidRPr="007F07EC" w:rsidRDefault="007F07EC" w:rsidP="006E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07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Подпись абонента ___________________/ </w:t>
            </w:r>
            <w:r w:rsidR="006E293B" w:rsidRPr="009710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</w:t>
            </w:r>
            <w:r w:rsidRPr="007F07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833DB3" w:rsidRPr="009710C9" w:rsidRDefault="00833DB3" w:rsidP="006D7F38">
      <w:pPr>
        <w:spacing w:after="0" w:line="240" w:lineRule="auto"/>
        <w:jc w:val="both"/>
        <w:rPr>
          <w:sz w:val="21"/>
          <w:szCs w:val="21"/>
        </w:rPr>
      </w:pPr>
    </w:p>
    <w:sectPr w:rsidR="00833DB3" w:rsidRPr="009710C9" w:rsidSect="0083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EC"/>
    <w:rsid w:val="001D3C4E"/>
    <w:rsid w:val="006D7F38"/>
    <w:rsid w:val="006E293B"/>
    <w:rsid w:val="007F07EC"/>
    <w:rsid w:val="00833DB3"/>
    <w:rsid w:val="008F51DA"/>
    <w:rsid w:val="0097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B3"/>
  </w:style>
  <w:style w:type="paragraph" w:styleId="1">
    <w:name w:val="heading 1"/>
    <w:basedOn w:val="a"/>
    <w:link w:val="10"/>
    <w:uiPriority w:val="9"/>
    <w:qFormat/>
    <w:rsid w:val="007F0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F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7EC"/>
    <w:rPr>
      <w:b/>
      <w:bCs/>
    </w:rPr>
  </w:style>
  <w:style w:type="paragraph" w:customStyle="1" w:styleId="left">
    <w:name w:val="left"/>
    <w:basedOn w:val="a"/>
    <w:rsid w:val="007F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1189</Words>
  <Characters>6781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Титаренко</dc:creator>
  <cp:lastModifiedBy>Титаренко</cp:lastModifiedBy>
  <cp:revision>2</cp:revision>
  <dcterms:created xsi:type="dcterms:W3CDTF">2018-12-13T12:57:00Z</dcterms:created>
  <dcterms:modified xsi:type="dcterms:W3CDTF">2018-12-13T12:57:00Z</dcterms:modified>
</cp:coreProperties>
</file>